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本项目不涉及规划设计变更。</w:t>
      </w:r>
    </w:p>
    <w:sectPr>
      <w:pgSz w:w="11906" w:h="16838"/>
      <w:pgMar w:top="2098" w:right="1531" w:bottom="198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62771B"/>
    <w:rsid w:val="294B7F29"/>
    <w:rsid w:val="BFBF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dcterms:modified xsi:type="dcterms:W3CDTF">2025-04-21T15:13:18Z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A0D85890A8B0C6700EF005689D36B3C9</vt:lpwstr>
  </property>
</Properties>
</file>