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C762">
      <w:pPr>
        <w:rPr>
          <w:rFonts w:hint="eastAsia"/>
        </w:rPr>
      </w:pPr>
    </w:p>
    <w:p w14:paraId="407D6AC3">
      <w:pPr>
        <w:rPr>
          <w:rFonts w:hint="eastAsia"/>
        </w:rPr>
      </w:pPr>
    </w:p>
    <w:p w14:paraId="5AD4A6F7">
      <w:pPr>
        <w:rPr>
          <w:rFonts w:hint="eastAsia"/>
        </w:rPr>
      </w:pPr>
    </w:p>
    <w:p w14:paraId="57AB6594">
      <w:r>
        <w:rPr>
          <w:rFonts w:hint="eastAsia"/>
        </w:rPr>
        <w:t xml:space="preserve">                                          解决程度（B）</w:t>
      </w:r>
    </w:p>
    <w:p w14:paraId="448CDF12">
      <w:r>
        <w:rPr>
          <w:rFonts w:hint="eastAsia"/>
        </w:rPr>
        <w:t xml:space="preserve">                                                  公开</w:t>
      </w:r>
    </w:p>
    <w:p w14:paraId="20AC5E56">
      <w:pPr>
        <w:ind w:firstLine="316" w:firstLineChars="100"/>
      </w:pPr>
      <w:r>
        <w:rPr>
          <w:rFonts w:hint="eastAsia"/>
        </w:rPr>
        <w:t>签发人：王大昌                 烟莱经管函〔202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〕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号</w:t>
      </w:r>
    </w:p>
    <w:p w14:paraId="12749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eastAsia="宋体"/>
          <w:b/>
          <w:bCs/>
          <w:sz w:val="44"/>
          <w:szCs w:val="44"/>
        </w:rPr>
      </w:pPr>
      <w:r>
        <w:rPr>
          <w:rFonts w:hint="eastAsia" w:ascii="宋体" w:eastAsia="宋体"/>
          <w:b/>
          <w:bCs/>
          <w:sz w:val="44"/>
          <w:szCs w:val="44"/>
        </w:rPr>
        <w:t>对区七届人大代表第0</w:t>
      </w:r>
      <w:r>
        <w:rPr>
          <w:rFonts w:hint="eastAsia" w:ascii="宋体" w:eastAsia="宋体"/>
          <w:b/>
          <w:bCs/>
          <w:sz w:val="44"/>
          <w:szCs w:val="44"/>
          <w:lang w:val="en-US" w:eastAsia="zh-CN"/>
        </w:rPr>
        <w:t>10</w:t>
      </w:r>
      <w:r>
        <w:rPr>
          <w:rFonts w:hint="eastAsia" w:ascii="宋体" w:eastAsia="宋体"/>
          <w:b/>
          <w:bCs/>
          <w:sz w:val="44"/>
          <w:szCs w:val="44"/>
        </w:rPr>
        <w:t>号</w:t>
      </w:r>
    </w:p>
    <w:p w14:paraId="2F13F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</w:pPr>
      <w:r>
        <w:rPr>
          <w:rFonts w:hint="eastAsia" w:ascii="宋体" w:eastAsia="宋体"/>
          <w:b/>
          <w:bCs/>
          <w:sz w:val="44"/>
          <w:szCs w:val="44"/>
        </w:rPr>
        <w:t>建 议  的  答  复</w:t>
      </w:r>
    </w:p>
    <w:p w14:paraId="07670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</w:t>
      </w:r>
      <w:r>
        <w:rPr>
          <w:rFonts w:hint="eastAsia" w:hAnsi="仿宋_GB2312" w:cs="仿宋_GB2312"/>
          <w:sz w:val="32"/>
          <w:szCs w:val="32"/>
          <w:lang w:val="en-US" w:eastAsia="zh-CN"/>
        </w:rPr>
        <w:t>张侠代表</w:t>
      </w:r>
      <w:r>
        <w:rPr>
          <w:rFonts w:hint="eastAsia"/>
        </w:rPr>
        <w:t>：</w:t>
      </w:r>
    </w:p>
    <w:p w14:paraId="5C743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您提出的</w:t>
      </w:r>
      <w:r>
        <w:rPr>
          <w:rFonts w:hint="eastAsia"/>
          <w:b/>
          <w:bCs/>
        </w:rPr>
        <w:t>关于莱山经济开发区打造产城融合新典范、推动区域高质量发展</w:t>
      </w:r>
      <w:r>
        <w:rPr>
          <w:rFonts w:hint="eastAsia"/>
        </w:rPr>
        <w:t>的建议，紧密契合园区当前发展需求，对优化区域功能、提升居民生活品质具有重要指导意义。经认真研究，现就您关注的重点事项回复如下：</w:t>
      </w:r>
    </w:p>
    <w:p w14:paraId="06E2E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在产业集聚与产城融合推进方面，我们正以烟台高铁南站南侧片区为核心，谋划建设低空经济产业园，依托杰瑞集团在低空经济、负极材料领域的产业优势及北航科技园资源，重点吸引航空航天精密电子设备制造、无人驾驶航空器等企业集聚，打造高新技术产业集群；同时聚焦高端装备制造产业，以东方威思顿为龙头，在轸大路-绕城高速区域推进产业智改数转，并规划建设数字能源产业园，布局孵化中心、研发中心等业态，通过产业集聚带动人口、资源汇聚，加速城市化进程，逐步实现“以产促城、以城兴产”的融合发展格局。</w:t>
      </w:r>
    </w:p>
    <w:p w14:paraId="44EF9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在人才引进与交通互联方面，我们将充分借助高铁南站人才流动便利条件，结合低空经济、数字能源等重点产业需求，联合龙头企业与创新平台，针对性研究制定人才引进与扶持政策，构建专业化高素质人才队伍；交通建设上，目前已与区住建部门沟通，拟将虎山南路等周边基础设施纳入城建重点项目，后续将持续督促推进道路拓展工程，进一步扩展服务半径，强化区域间交通互联与资源共享。</w:t>
      </w:r>
    </w:p>
    <w:p w14:paraId="41763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在民生配套与生态建设方面，我们将以道路建设为契机，同步规划商业服务与休闲空间：一方面结合片区开发，统筹布局集购物、餐饮、娱乐于一体的商业街区或综合体，满足居民日常消费需求，提升区域商业活力与入住率；另一方面，在道路沿线边角空地规划口袋公园，配套建设座椅、凉亭等休闲设施，为居民提供日常休闲、健身的绿色空间，切实回应居民对休闲生活、健康养生的需求。</w:t>
      </w:r>
    </w:p>
    <w:p w14:paraId="0F5D4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下一步，我们将持续吸纳您的宝贵建议，在编制片区控制性详细规划、推进低效用地改造等工作中，进一步统筹产业发展、交通建设、民生配套与生态保护，全力将莱山经济开发区打造成宜居、宜业、宜游的现代化生态新城，为区域经济社会高质量发展注入更强动能。</w:t>
      </w:r>
    </w:p>
    <w:p w14:paraId="02C4A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感谢您对莱山经济开发区发展的关心与支持！</w:t>
      </w:r>
    </w:p>
    <w:p w14:paraId="2936B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 xml:space="preserve">                          烟台市莱山经济开发区管理委员会</w:t>
      </w:r>
    </w:p>
    <w:p w14:paraId="0B3E8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56" w:firstLineChars="1600"/>
        <w:textAlignment w:val="auto"/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</w:t>
      </w:r>
    </w:p>
    <w:p w14:paraId="7413E1E7">
      <w:r>
        <w:rPr>
          <w:rFonts w:hint="eastAsia"/>
        </w:rPr>
        <w:t xml:space="preserve">    联系单位：烟台市莱山经济开发区管理委员会</w:t>
      </w:r>
    </w:p>
    <w:p w14:paraId="417E401D">
      <w:pPr>
        <w:ind w:firstLine="632" w:firstLineChars="200"/>
      </w:pPr>
      <w:r>
        <w:rPr>
          <w:rFonts w:hint="eastAsia"/>
        </w:rPr>
        <w:t>联系电话：0535-6729899</w:t>
      </w:r>
    </w:p>
    <w:p w14:paraId="405973AF">
      <w:pPr>
        <w:ind w:firstLine="632" w:firstLineChars="200"/>
      </w:pPr>
      <w:r>
        <w:rPr>
          <w:rFonts w:hint="eastAsia"/>
        </w:rPr>
        <w:t>抄    送：区人大常委会人事代表委、区政府办公室</w:t>
      </w:r>
    </w:p>
    <w:p w14:paraId="15EE5C05">
      <w:pPr>
        <w:rPr>
          <w:rFonts w:ascii="黑体" w:eastAsia="黑体"/>
        </w:rPr>
      </w:pPr>
      <w:r>
        <w:rPr>
          <w:rFonts w:hint="eastAsia" w:ascii="黑体" w:eastAsia="黑体"/>
        </w:rPr>
        <w:t>附件2</w:t>
      </w:r>
    </w:p>
    <w:p w14:paraId="1453A699">
      <w:pPr>
        <w:jc w:val="center"/>
        <w:rPr>
          <w:rFonts w:ascii="宋体" w:eastAsia="宋体"/>
          <w:b/>
          <w:bCs/>
          <w:sz w:val="44"/>
          <w:szCs w:val="44"/>
        </w:rPr>
      </w:pPr>
      <w:r>
        <w:rPr>
          <w:rFonts w:hint="eastAsia" w:ascii="宋体" w:eastAsia="宋体"/>
          <w:b/>
          <w:bCs/>
          <w:sz w:val="44"/>
          <w:szCs w:val="44"/>
        </w:rPr>
        <w:t>代表建议办理情况反馈表</w:t>
      </w:r>
    </w:p>
    <w:tbl>
      <w:tblPr>
        <w:tblStyle w:val="8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5950"/>
      </w:tblGrid>
      <w:tr w14:paraId="64FF9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AFA90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建议代表姓名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BC87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hAnsi="仿宋_GB2312" w:cs="仿宋_GB2312"/>
                <w:sz w:val="32"/>
                <w:szCs w:val="32"/>
                <w:lang w:val="en-US" w:eastAsia="zh-CN"/>
              </w:rPr>
              <w:t>张侠</w:t>
            </w:r>
          </w:p>
        </w:tc>
      </w:tr>
      <w:tr w14:paraId="3D356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FBB03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所提建议编号及名称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31AC1A">
            <w:pPr>
              <w:ind w:firstLine="63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第0</w:t>
            </w:r>
            <w:r>
              <w:rPr>
                <w:rFonts w:hint="eastAsia" w:hAnsi="仿宋_GB2312" w:cs="仿宋_GB2312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号关于推动莱山区产城深度融合与生态新城建设的建议</w:t>
            </w:r>
          </w:p>
        </w:tc>
      </w:tr>
      <w:tr w14:paraId="46C1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4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47B61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办理情况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2DDA93">
            <w:pPr>
              <w:ind w:firstLine="632"/>
              <w:rPr>
                <w:rFonts w:hint="eastAsia" w:eastAsia="黑体"/>
                <w:lang w:val="en-US" w:eastAsia="zh-CN"/>
              </w:rPr>
            </w:pPr>
          </w:p>
          <w:p w14:paraId="34E37E19">
            <w:pPr>
              <w:rPr>
                <w:rFonts w:hint="eastAsia" w:eastAsia="黑体"/>
                <w:lang w:val="en-US" w:eastAsia="zh-CN"/>
              </w:rPr>
            </w:pPr>
          </w:p>
          <w:p w14:paraId="6DA4F43D">
            <w:pPr>
              <w:jc w:val="both"/>
              <w:rPr>
                <w:rFonts w:hint="default" w:ascii="黑体" w:eastAsia="黑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已答复</w:t>
            </w:r>
            <w:bookmarkStart w:id="0" w:name="_GoBack"/>
            <w:bookmarkEnd w:id="0"/>
          </w:p>
        </w:tc>
      </w:tr>
      <w:tr w14:paraId="68552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4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2E2E3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代表意见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668C0F">
            <w:pPr>
              <w:ind w:firstLine="632"/>
              <w:rPr>
                <w:rFonts w:ascii="黑体" w:eastAsia="黑体"/>
              </w:rPr>
            </w:pPr>
          </w:p>
          <w:p w14:paraId="05279404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</w:t>
            </w:r>
          </w:p>
          <w:p w14:paraId="3EAECC6E">
            <w:pPr>
              <w:rPr>
                <w:rFonts w:ascii="黑体" w:eastAsia="黑体"/>
              </w:rPr>
            </w:pPr>
          </w:p>
          <w:p w14:paraId="398BCFE5">
            <w:pPr>
              <w:ind w:firstLine="2844" w:firstLineChars="900"/>
              <w:rPr>
                <w:rFonts w:ascii="黑体" w:eastAsia="黑体"/>
              </w:rPr>
            </w:pPr>
          </w:p>
          <w:p w14:paraId="1BFE591F">
            <w:pPr>
              <w:ind w:firstLine="2844" w:firstLineChars="900"/>
              <w:rPr>
                <w:rFonts w:ascii="黑体" w:eastAsia="黑体"/>
              </w:rPr>
            </w:pPr>
          </w:p>
          <w:p w14:paraId="5B5A80BF">
            <w:pPr>
              <w:ind w:firstLine="2844" w:firstLineChars="900"/>
              <w:rPr>
                <w:rFonts w:ascii="黑体" w:eastAsia="黑体"/>
              </w:rPr>
            </w:pPr>
          </w:p>
          <w:p w14:paraId="27EFB84D">
            <w:pPr>
              <w:ind w:firstLine="948" w:firstLineChars="3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代表签名：</w:t>
            </w:r>
          </w:p>
          <w:p w14:paraId="504EA86A">
            <w:pPr>
              <w:rPr>
                <w:rFonts w:ascii="黑体" w:eastAsia="黑体"/>
              </w:rPr>
            </w:pPr>
          </w:p>
          <w:p w14:paraId="728A2698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年   月   日</w:t>
            </w:r>
          </w:p>
        </w:tc>
      </w:tr>
    </w:tbl>
    <w:p w14:paraId="556F9B90">
      <w:pPr>
        <w:spacing w:line="560" w:lineRule="exact"/>
        <w:jc w:val="left"/>
      </w:pPr>
    </w:p>
    <w:sectPr>
      <w:footerReference r:id="rId3" w:type="default"/>
      <w:pgSz w:w="11906" w:h="16838"/>
      <w:pgMar w:top="1474" w:right="1531" w:bottom="1985" w:left="1247" w:header="851" w:footer="1418" w:gutter="0"/>
      <w:cols w:space="720" w:num="1"/>
      <w:titlePg/>
      <w:docGrid w:type="linesAndChars" w:linePitch="55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C7CBA">
    <w:pPr>
      <w:pStyle w:val="6"/>
      <w:jc w:val="center"/>
      <w:rPr>
        <w:rFonts w:ascii="宋体" w:eastAsia="宋体"/>
        <w:sz w:val="28"/>
        <w:szCs w:val="28"/>
      </w:rPr>
    </w:pPr>
    <w:r>
      <w:rPr>
        <w:rFonts w:hint="eastAsia" w:ascii="宋体" w:eastAsia="宋体"/>
        <w:kern w:val="0"/>
        <w:sz w:val="28"/>
        <w:szCs w:val="28"/>
      </w:rPr>
      <w:t>—</w:t>
    </w:r>
    <w:r>
      <w:rPr>
        <w:rFonts w:ascii="宋体" w:eastAsia="宋体"/>
        <w:kern w:val="0"/>
        <w:sz w:val="28"/>
        <w:szCs w:val="28"/>
      </w:rPr>
      <w:t xml:space="preserve"> </w:t>
    </w:r>
    <w:r>
      <w:rPr>
        <w:rFonts w:ascii="宋体" w:eastAsia="宋体"/>
        <w:kern w:val="0"/>
        <w:sz w:val="28"/>
        <w:szCs w:val="28"/>
      </w:rPr>
      <w:fldChar w:fldCharType="begin"/>
    </w:r>
    <w:r>
      <w:rPr>
        <w:rFonts w:ascii="宋体" w:eastAsia="宋体"/>
        <w:kern w:val="0"/>
        <w:sz w:val="28"/>
        <w:szCs w:val="28"/>
      </w:rPr>
      <w:instrText xml:space="preserve"> PAGE </w:instrText>
    </w:r>
    <w:r>
      <w:rPr>
        <w:rFonts w:ascii="宋体" w:eastAsia="宋体"/>
        <w:kern w:val="0"/>
        <w:sz w:val="28"/>
        <w:szCs w:val="28"/>
      </w:rPr>
      <w:fldChar w:fldCharType="separate"/>
    </w:r>
    <w:r>
      <w:rPr>
        <w:rFonts w:ascii="宋体" w:eastAsia="宋体"/>
        <w:kern w:val="0"/>
        <w:sz w:val="28"/>
        <w:szCs w:val="28"/>
      </w:rPr>
      <w:t>2</w:t>
    </w:r>
    <w:r>
      <w:rPr>
        <w:rFonts w:ascii="宋体" w:eastAsia="宋体"/>
        <w:kern w:val="0"/>
        <w:sz w:val="28"/>
        <w:szCs w:val="28"/>
      </w:rPr>
      <w:fldChar w:fldCharType="end"/>
    </w:r>
    <w:r>
      <w:rPr>
        <w:rFonts w:ascii="宋体" w:eastAsia="宋体"/>
        <w:kern w:val="0"/>
        <w:sz w:val="28"/>
        <w:szCs w:val="28"/>
      </w:rPr>
      <w:t xml:space="preserve"> </w:t>
    </w:r>
    <w:r>
      <w:rPr>
        <w:rFonts w:hint="eastAsia" w:ascii="宋体" w:eastAsia="宋体"/>
        <w:kern w:val="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58"/>
  <w:drawingGridVerticalSpacing w:val="27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mFmN2VjM2YyYmI0YjdhODE3NmQyM2Y2MDZjYmUwMWMifQ=="/>
  </w:docVars>
  <w:rsids>
    <w:rsidRoot w:val="007E5CF3"/>
    <w:rsid w:val="00011A1B"/>
    <w:rsid w:val="0001491E"/>
    <w:rsid w:val="00057BDA"/>
    <w:rsid w:val="00073A61"/>
    <w:rsid w:val="00094AC0"/>
    <w:rsid w:val="000953BF"/>
    <w:rsid w:val="000C7DB5"/>
    <w:rsid w:val="000E3FCD"/>
    <w:rsid w:val="00100C5A"/>
    <w:rsid w:val="00177A33"/>
    <w:rsid w:val="00180CD6"/>
    <w:rsid w:val="001D34B9"/>
    <w:rsid w:val="001E1057"/>
    <w:rsid w:val="001F0AA8"/>
    <w:rsid w:val="001F1903"/>
    <w:rsid w:val="001F5DBB"/>
    <w:rsid w:val="00200745"/>
    <w:rsid w:val="0021153B"/>
    <w:rsid w:val="0021224B"/>
    <w:rsid w:val="00212C1D"/>
    <w:rsid w:val="002134DC"/>
    <w:rsid w:val="00237369"/>
    <w:rsid w:val="002C1F27"/>
    <w:rsid w:val="002C2012"/>
    <w:rsid w:val="002C5FEB"/>
    <w:rsid w:val="002C79BF"/>
    <w:rsid w:val="002F3872"/>
    <w:rsid w:val="00312346"/>
    <w:rsid w:val="00331ED5"/>
    <w:rsid w:val="003542C5"/>
    <w:rsid w:val="00375270"/>
    <w:rsid w:val="0038649C"/>
    <w:rsid w:val="003B43C2"/>
    <w:rsid w:val="003D0F92"/>
    <w:rsid w:val="004074C2"/>
    <w:rsid w:val="0042119E"/>
    <w:rsid w:val="00425B5A"/>
    <w:rsid w:val="00454A49"/>
    <w:rsid w:val="0047027B"/>
    <w:rsid w:val="004858E8"/>
    <w:rsid w:val="004908FA"/>
    <w:rsid w:val="00491D09"/>
    <w:rsid w:val="004C59B7"/>
    <w:rsid w:val="004D16DF"/>
    <w:rsid w:val="004D6C45"/>
    <w:rsid w:val="004F0D9B"/>
    <w:rsid w:val="00557613"/>
    <w:rsid w:val="00557C91"/>
    <w:rsid w:val="0057290D"/>
    <w:rsid w:val="00594389"/>
    <w:rsid w:val="005A420F"/>
    <w:rsid w:val="005B2233"/>
    <w:rsid w:val="005E536D"/>
    <w:rsid w:val="005E76A6"/>
    <w:rsid w:val="00642D54"/>
    <w:rsid w:val="00656AF5"/>
    <w:rsid w:val="00674C57"/>
    <w:rsid w:val="006C2D26"/>
    <w:rsid w:val="006F3C81"/>
    <w:rsid w:val="0070352C"/>
    <w:rsid w:val="0072057D"/>
    <w:rsid w:val="007372E4"/>
    <w:rsid w:val="00793909"/>
    <w:rsid w:val="007C55E1"/>
    <w:rsid w:val="007D14B2"/>
    <w:rsid w:val="007D2873"/>
    <w:rsid w:val="007D3BEF"/>
    <w:rsid w:val="007E5CF3"/>
    <w:rsid w:val="007F0CA6"/>
    <w:rsid w:val="00815BAF"/>
    <w:rsid w:val="008273E6"/>
    <w:rsid w:val="008275D3"/>
    <w:rsid w:val="0083007D"/>
    <w:rsid w:val="0085241A"/>
    <w:rsid w:val="0085357A"/>
    <w:rsid w:val="008B1503"/>
    <w:rsid w:val="008D3350"/>
    <w:rsid w:val="008E69D4"/>
    <w:rsid w:val="008F1F4B"/>
    <w:rsid w:val="009147AB"/>
    <w:rsid w:val="00944920"/>
    <w:rsid w:val="0094668E"/>
    <w:rsid w:val="009858F2"/>
    <w:rsid w:val="009A6DD6"/>
    <w:rsid w:val="009B4F8B"/>
    <w:rsid w:val="009C1007"/>
    <w:rsid w:val="009D2AA9"/>
    <w:rsid w:val="009E1809"/>
    <w:rsid w:val="009E5C29"/>
    <w:rsid w:val="00A17C72"/>
    <w:rsid w:val="00A23AFB"/>
    <w:rsid w:val="00A352FC"/>
    <w:rsid w:val="00A45750"/>
    <w:rsid w:val="00A65896"/>
    <w:rsid w:val="00A83465"/>
    <w:rsid w:val="00A8387E"/>
    <w:rsid w:val="00A94398"/>
    <w:rsid w:val="00AC161B"/>
    <w:rsid w:val="00AF281D"/>
    <w:rsid w:val="00AF3114"/>
    <w:rsid w:val="00B11972"/>
    <w:rsid w:val="00B441AD"/>
    <w:rsid w:val="00B543CD"/>
    <w:rsid w:val="00B67CA0"/>
    <w:rsid w:val="00B814C2"/>
    <w:rsid w:val="00B9119B"/>
    <w:rsid w:val="00BA5E05"/>
    <w:rsid w:val="00BD1D3E"/>
    <w:rsid w:val="00BD5930"/>
    <w:rsid w:val="00BF1D07"/>
    <w:rsid w:val="00C53FEB"/>
    <w:rsid w:val="00C624B6"/>
    <w:rsid w:val="00C72AF5"/>
    <w:rsid w:val="00C749F3"/>
    <w:rsid w:val="00C763FC"/>
    <w:rsid w:val="00C963D7"/>
    <w:rsid w:val="00CB7E59"/>
    <w:rsid w:val="00D0428A"/>
    <w:rsid w:val="00D043B6"/>
    <w:rsid w:val="00D26F7B"/>
    <w:rsid w:val="00D36058"/>
    <w:rsid w:val="00D66287"/>
    <w:rsid w:val="00D80BC2"/>
    <w:rsid w:val="00DC5D33"/>
    <w:rsid w:val="00DF0C41"/>
    <w:rsid w:val="00E010FC"/>
    <w:rsid w:val="00E04ED7"/>
    <w:rsid w:val="00E84898"/>
    <w:rsid w:val="00E86820"/>
    <w:rsid w:val="00EA54E3"/>
    <w:rsid w:val="00EB15BD"/>
    <w:rsid w:val="00EB2049"/>
    <w:rsid w:val="00EB4F23"/>
    <w:rsid w:val="00EC4AB3"/>
    <w:rsid w:val="00F02BD2"/>
    <w:rsid w:val="00F25E01"/>
    <w:rsid w:val="00F31B04"/>
    <w:rsid w:val="00F53F09"/>
    <w:rsid w:val="00F569A5"/>
    <w:rsid w:val="00F81049"/>
    <w:rsid w:val="00F839CC"/>
    <w:rsid w:val="00F84AC0"/>
    <w:rsid w:val="00FC51AE"/>
    <w:rsid w:val="00FC6F26"/>
    <w:rsid w:val="00FD0875"/>
    <w:rsid w:val="00FD4D7F"/>
    <w:rsid w:val="00FE52D7"/>
    <w:rsid w:val="00FE7E1A"/>
    <w:rsid w:val="00FF42D8"/>
    <w:rsid w:val="01253372"/>
    <w:rsid w:val="04496ABA"/>
    <w:rsid w:val="048760F2"/>
    <w:rsid w:val="04CC1D57"/>
    <w:rsid w:val="05502988"/>
    <w:rsid w:val="056B77C2"/>
    <w:rsid w:val="07441D37"/>
    <w:rsid w:val="08AA23AF"/>
    <w:rsid w:val="0A7669ED"/>
    <w:rsid w:val="0AFA13CC"/>
    <w:rsid w:val="0C6C454B"/>
    <w:rsid w:val="0D1644B7"/>
    <w:rsid w:val="0D7F02AE"/>
    <w:rsid w:val="0E2F75DE"/>
    <w:rsid w:val="14786529"/>
    <w:rsid w:val="163634D4"/>
    <w:rsid w:val="16D35AD5"/>
    <w:rsid w:val="186C142F"/>
    <w:rsid w:val="1917583F"/>
    <w:rsid w:val="1AC75042"/>
    <w:rsid w:val="1B1D66B9"/>
    <w:rsid w:val="1C1442B7"/>
    <w:rsid w:val="1C986C96"/>
    <w:rsid w:val="1D2336CE"/>
    <w:rsid w:val="1F6F0182"/>
    <w:rsid w:val="1F881244"/>
    <w:rsid w:val="20B74A81"/>
    <w:rsid w:val="29015BC3"/>
    <w:rsid w:val="2CCC6A11"/>
    <w:rsid w:val="2DFF7D82"/>
    <w:rsid w:val="307C26FF"/>
    <w:rsid w:val="31EE13DB"/>
    <w:rsid w:val="320F1351"/>
    <w:rsid w:val="32252923"/>
    <w:rsid w:val="35613C72"/>
    <w:rsid w:val="357240D1"/>
    <w:rsid w:val="359F29EC"/>
    <w:rsid w:val="35CF32D1"/>
    <w:rsid w:val="37197706"/>
    <w:rsid w:val="398C14D9"/>
    <w:rsid w:val="3BA174BE"/>
    <w:rsid w:val="3D0C4E0B"/>
    <w:rsid w:val="3D9C02F3"/>
    <w:rsid w:val="403912BA"/>
    <w:rsid w:val="42E345CB"/>
    <w:rsid w:val="44E977E0"/>
    <w:rsid w:val="45505AB1"/>
    <w:rsid w:val="456D21BF"/>
    <w:rsid w:val="46963997"/>
    <w:rsid w:val="4A073626"/>
    <w:rsid w:val="4A161077"/>
    <w:rsid w:val="4A1B487B"/>
    <w:rsid w:val="4B8D2362"/>
    <w:rsid w:val="4BA10E14"/>
    <w:rsid w:val="4CBE1A82"/>
    <w:rsid w:val="4DAD1AD0"/>
    <w:rsid w:val="50CE0B35"/>
    <w:rsid w:val="51847EA2"/>
    <w:rsid w:val="56130B60"/>
    <w:rsid w:val="56397A23"/>
    <w:rsid w:val="58A9755A"/>
    <w:rsid w:val="5BCA1CC1"/>
    <w:rsid w:val="5DFC074E"/>
    <w:rsid w:val="63065CD5"/>
    <w:rsid w:val="65905170"/>
    <w:rsid w:val="65F55B8D"/>
    <w:rsid w:val="6ACF2E50"/>
    <w:rsid w:val="6BC78D3B"/>
    <w:rsid w:val="6CAB1E0F"/>
    <w:rsid w:val="6D981C1F"/>
    <w:rsid w:val="6DDD5A95"/>
    <w:rsid w:val="6E692AD0"/>
    <w:rsid w:val="6E9F6FDD"/>
    <w:rsid w:val="6ECE517B"/>
    <w:rsid w:val="71B621B6"/>
    <w:rsid w:val="72D30C9D"/>
    <w:rsid w:val="73D96AEE"/>
    <w:rsid w:val="74DD260E"/>
    <w:rsid w:val="77F75794"/>
    <w:rsid w:val="7C466CEA"/>
    <w:rsid w:val="7E9401E1"/>
    <w:rsid w:val="BBBEE387"/>
    <w:rsid w:val="CAB3D191"/>
    <w:rsid w:val="DFFD729B"/>
    <w:rsid w:val="F73FE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_GB2312" w:hAnsi="宋体" w:eastAsia="仿宋_GB2312" w:cs="宋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Body Text Indent 2"/>
    <w:basedOn w:val="1"/>
    <w:autoRedefine/>
    <w:qFormat/>
    <w:uiPriority w:val="0"/>
    <w:pPr>
      <w:spacing w:before="100" w:beforeAutospacing="1" w:after="120" w:line="480" w:lineRule="auto"/>
      <w:ind w:left="200" w:leftChars="200"/>
    </w:pPr>
    <w:rPr>
      <w:rFonts w:ascii="Times New Roman" w:hAnsi="Times New Roman" w:cs="Times New Roman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无"/>
    <w:autoRedefine/>
    <w:qFormat/>
    <w:uiPriority w:val="0"/>
  </w:style>
  <w:style w:type="character" w:customStyle="1" w:styleId="11">
    <w:name w:val="Hyperlink.0"/>
    <w:basedOn w:val="10"/>
    <w:autoRedefine/>
    <w:qFormat/>
    <w:uiPriority w:val="0"/>
    <w:rPr>
      <w:rFonts w:cs="Times New Roman"/>
      <w:color w:val="0000FF"/>
      <w:u w:val="single" w:color="0000FF"/>
      <w:lang w:val="en-US"/>
    </w:rPr>
  </w:style>
  <w:style w:type="paragraph" w:customStyle="1" w:styleId="12">
    <w:name w:val="Char1"/>
    <w:basedOn w:val="1"/>
    <w:autoRedefine/>
    <w:qFormat/>
    <w:uiPriority w:val="0"/>
    <w:pPr>
      <w:spacing w:line="360" w:lineRule="auto"/>
    </w:pPr>
    <w:rPr>
      <w:rFonts w:ascii="Verdana" w:hAnsi="Verdana" w:eastAsia="方正大黑简体" w:cs="Times New Roman"/>
      <w:b/>
      <w:kern w:val="0"/>
      <w:szCs w:val="20"/>
      <w:lang w:eastAsia="en-US"/>
    </w:rPr>
  </w:style>
  <w:style w:type="character" w:customStyle="1" w:styleId="13">
    <w:name w:val="批注框文本 Char"/>
    <w:basedOn w:val="9"/>
    <w:link w:val="5"/>
    <w:qFormat/>
    <w:uiPriority w:val="0"/>
    <w:rPr>
      <w:rFonts w:ascii="仿宋_GB2312" w:hAnsi="宋体" w:eastAsia="仿宋_GB2312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1008</Words>
  <Characters>1029</Characters>
  <Lines>6</Lines>
  <Paragraphs>1</Paragraphs>
  <TotalTime>2</TotalTime>
  <ScaleCrop>false</ScaleCrop>
  <LinksUpToDate>false</LinksUpToDate>
  <CharactersWithSpaces>1199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2024-08-14T01:00:00Z</dcterms:created>
  <dc:creator>Administrator</dc:creator>
  <cp:lastModifiedBy>静待</cp:lastModifiedBy>
  <cp:lastPrinted>2025-09-16T01:41:00Z</cp:lastPrinted>
  <dcterms:modified xsi:type="dcterms:W3CDTF">2025-12-22T09:32:05Z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A6403B29E8334435B0D419497A0EDB8A_13</vt:lpwstr>
  </property>
  <property fmtid="{D5CDD505-2E9C-101B-9397-08002B2CF9AE}" pid="4" name="KSOTemplateDocerSaveRecord">
    <vt:lpwstr>eyJoZGlkIjoiZjI5ZTA3NmJmNWQ1YWFlZTI0N2JlMmVjYWE4N2U2ZjEiLCJ1c2VySWQiOiI0MjY1NDExNjAifQ==</vt:lpwstr>
  </property>
</Properties>
</file>