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FC514C" w14:textId="77777777" w:rsidR="00C648B2" w:rsidRDefault="00000000">
      <w:pPr>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临时救助申报指南</w:t>
      </w:r>
    </w:p>
    <w:p w14:paraId="7CC7A679" w14:textId="77777777" w:rsidR="00C648B2" w:rsidRDefault="00000000">
      <w:pPr>
        <w:ind w:firstLineChars="200" w:firstLine="640"/>
        <w:rPr>
          <w:rFonts w:ascii="黑体" w:eastAsia="黑体" w:hAnsi="黑体" w:cs="黑体"/>
        </w:rPr>
      </w:pPr>
      <w:r>
        <w:rPr>
          <w:rFonts w:ascii="黑体" w:eastAsia="黑体" w:hAnsi="黑体" w:cs="黑体" w:hint="eastAsia"/>
        </w:rPr>
        <w:t>一、救助类型</w:t>
      </w:r>
    </w:p>
    <w:p w14:paraId="124A764E" w14:textId="77777777" w:rsidR="00C648B2" w:rsidRPr="00DB66BB" w:rsidRDefault="00000000">
      <w:pPr>
        <w:ind w:firstLineChars="200" w:firstLine="640"/>
        <w:rPr>
          <w:rFonts w:ascii="仿宋" w:eastAsia="仿宋" w:hAnsi="仿宋" w:cs="仿宋_GB2312"/>
          <w:szCs w:val="32"/>
        </w:rPr>
      </w:pPr>
      <w:r w:rsidRPr="00DB66BB">
        <w:rPr>
          <w:rFonts w:ascii="仿宋" w:eastAsia="仿宋" w:hAnsi="仿宋" w:cs="仿宋_GB2312" w:hint="eastAsia"/>
          <w:szCs w:val="32"/>
        </w:rPr>
        <w:t>临时救助对象包括本地户籍人口和持有居住证的非本地户籍人口，分急难型救助对象和支出型救助对象两种。（1）急难型救助对象主要包括因火灾、交通事故、溺水、人身伤害、见义勇为、爆炸、雷击等意外事件，家庭成员突发重大疾病及遭遇其他特殊困难等原因，导致基本生活暂时出现严重困难，需要立即采取救助措施的家庭和个人。（2）支出型救助对象主要包括自负教育、医疗等生活必需支出突然增加超出家庭承受能力，导致基本生活一定时期内出现严重困难的家庭。上述（1）（2）应同时具备下列条件：①在提出申请之月前6个月内，家庭可支配收入扣除自负医疗、教育等生活必需支出后，月人均可支配收入低于当地城乡最低生活保障标准；②提出申请之月前12个月家庭人均可支配收入低于当地上年度人均可支配收入；③家庭财产状况符合当地</w:t>
      </w:r>
      <w:proofErr w:type="gramStart"/>
      <w:r w:rsidRPr="00DB66BB">
        <w:rPr>
          <w:rFonts w:ascii="仿宋" w:eastAsia="仿宋" w:hAnsi="仿宋" w:cs="仿宋_GB2312" w:hint="eastAsia"/>
          <w:szCs w:val="32"/>
        </w:rPr>
        <w:t>城乡低保申请</w:t>
      </w:r>
      <w:proofErr w:type="gramEnd"/>
      <w:r w:rsidRPr="00DB66BB">
        <w:rPr>
          <w:rFonts w:ascii="仿宋" w:eastAsia="仿宋" w:hAnsi="仿宋" w:cs="仿宋_GB2312" w:hint="eastAsia"/>
          <w:szCs w:val="32"/>
        </w:rPr>
        <w:t>家庭经济状况认定标准的相关规定。</w:t>
      </w:r>
    </w:p>
    <w:p w14:paraId="4DA95C09" w14:textId="77777777" w:rsidR="00C648B2" w:rsidRPr="00DB66BB" w:rsidRDefault="00000000" w:rsidP="00DB66BB">
      <w:pPr>
        <w:ind w:firstLineChars="200" w:firstLine="640"/>
        <w:rPr>
          <w:rFonts w:ascii="黑体" w:eastAsia="黑体" w:hAnsi="黑体" w:cs="黑体"/>
        </w:rPr>
      </w:pPr>
      <w:r w:rsidRPr="00DB66BB">
        <w:rPr>
          <w:rFonts w:ascii="黑体" w:eastAsia="黑体" w:hAnsi="黑体" w:cs="黑体" w:hint="eastAsia"/>
        </w:rPr>
        <w:t>二、申请材料</w:t>
      </w:r>
    </w:p>
    <w:p w14:paraId="753CACF8" w14:textId="77777777" w:rsidR="00C648B2" w:rsidRPr="00DB66BB" w:rsidRDefault="00000000" w:rsidP="00DB66BB">
      <w:pPr>
        <w:ind w:firstLineChars="200" w:firstLine="640"/>
        <w:rPr>
          <w:rFonts w:ascii="仿宋" w:eastAsia="仿宋" w:hAnsi="仿宋" w:cs="仿宋_GB2312"/>
          <w:szCs w:val="32"/>
        </w:rPr>
      </w:pPr>
      <w:r w:rsidRPr="00DB66BB">
        <w:rPr>
          <w:rFonts w:ascii="仿宋" w:eastAsia="仿宋" w:hAnsi="仿宋" w:cs="仿宋_GB2312" w:hint="eastAsia"/>
          <w:szCs w:val="32"/>
        </w:rPr>
        <w:t>申请临时救助，应当提供居民户口簿、居民身份证、居住证的复印件，家庭收入证明，车辆、房产等财产状况书面说明，县级以上医院诊断书，伤害或残疾鉴定、评定证明，医疗、救治费用单据及获得的保险补偿、责任赔偿和社会救助等相关资料证明，交通事故等意外事件的相关部门责任认</w:t>
      </w:r>
      <w:r w:rsidRPr="00DB66BB">
        <w:rPr>
          <w:rFonts w:ascii="仿宋" w:eastAsia="仿宋" w:hAnsi="仿宋" w:cs="仿宋_GB2312" w:hint="eastAsia"/>
          <w:szCs w:val="32"/>
        </w:rPr>
        <w:lastRenderedPageBreak/>
        <w:t>定证明或村（居）民委员会证明，允许管理机关对其家庭财产和收入等经济状况进行核查的书面授权书等相关材料。</w:t>
      </w:r>
    </w:p>
    <w:p w14:paraId="33C48EEB" w14:textId="77777777" w:rsidR="00C648B2" w:rsidRPr="00DB66BB" w:rsidRDefault="00000000" w:rsidP="00DB66BB">
      <w:pPr>
        <w:ind w:firstLineChars="200" w:firstLine="640"/>
        <w:rPr>
          <w:rFonts w:ascii="黑体" w:eastAsia="黑体" w:hAnsi="黑体" w:cs="黑体"/>
        </w:rPr>
      </w:pPr>
      <w:r w:rsidRPr="00DB66BB">
        <w:rPr>
          <w:rFonts w:ascii="黑体" w:eastAsia="黑体" w:hAnsi="黑体" w:cs="黑体" w:hint="eastAsia"/>
        </w:rPr>
        <w:t>三、救助标准</w:t>
      </w:r>
    </w:p>
    <w:p w14:paraId="16ABABB5" w14:textId="77777777" w:rsidR="00C648B2" w:rsidRPr="00DB66BB" w:rsidRDefault="00000000" w:rsidP="00DB66BB">
      <w:pPr>
        <w:ind w:firstLineChars="200" w:firstLine="640"/>
        <w:rPr>
          <w:rFonts w:ascii="仿宋" w:eastAsia="仿宋" w:hAnsi="仿宋" w:cs="仿宋_GB2312"/>
          <w:szCs w:val="32"/>
        </w:rPr>
      </w:pPr>
      <w:r w:rsidRPr="00DB66BB">
        <w:rPr>
          <w:rFonts w:ascii="仿宋" w:eastAsia="仿宋" w:hAnsi="仿宋" w:cs="仿宋_GB2312" w:hint="eastAsia"/>
          <w:szCs w:val="32"/>
        </w:rPr>
        <w:t>1.支出</w:t>
      </w:r>
      <w:proofErr w:type="gramStart"/>
      <w:r w:rsidRPr="00DB66BB">
        <w:rPr>
          <w:rFonts w:ascii="仿宋" w:eastAsia="仿宋" w:hAnsi="仿宋" w:cs="仿宋_GB2312" w:hint="eastAsia"/>
          <w:szCs w:val="32"/>
        </w:rPr>
        <w:t>型临时</w:t>
      </w:r>
      <w:proofErr w:type="gramEnd"/>
      <w:r w:rsidRPr="00DB66BB">
        <w:rPr>
          <w:rFonts w:ascii="仿宋" w:eastAsia="仿宋" w:hAnsi="仿宋" w:cs="仿宋_GB2312" w:hint="eastAsia"/>
          <w:szCs w:val="32"/>
        </w:rPr>
        <w:t>救助标准。对患重特大疾病患者家庭，可视相关医疗保险补偿和医疗救助后个人自负费用给予救助，按照个人自负费用分段分档进行救助，每人救助标准原则上控制在</w:t>
      </w:r>
      <w:proofErr w:type="gramStart"/>
      <w:r w:rsidRPr="00DB66BB">
        <w:rPr>
          <w:rFonts w:ascii="仿宋" w:eastAsia="仿宋" w:hAnsi="仿宋" w:cs="仿宋_GB2312" w:hint="eastAsia"/>
          <w:szCs w:val="32"/>
        </w:rPr>
        <w:t>莱</w:t>
      </w:r>
      <w:proofErr w:type="gramEnd"/>
      <w:r w:rsidRPr="00DB66BB">
        <w:rPr>
          <w:rFonts w:ascii="仿宋" w:eastAsia="仿宋" w:hAnsi="仿宋" w:cs="仿宋_GB2312" w:hint="eastAsia"/>
          <w:szCs w:val="32"/>
        </w:rPr>
        <w:t>山区城市</w:t>
      </w:r>
      <w:proofErr w:type="gramStart"/>
      <w:r w:rsidRPr="00DB66BB">
        <w:rPr>
          <w:rFonts w:ascii="仿宋" w:eastAsia="仿宋" w:hAnsi="仿宋" w:cs="仿宋_GB2312" w:hint="eastAsia"/>
          <w:szCs w:val="32"/>
        </w:rPr>
        <w:t>低保月</w:t>
      </w:r>
      <w:proofErr w:type="gramEnd"/>
      <w:r w:rsidRPr="00DB66BB">
        <w:rPr>
          <w:rFonts w:ascii="仿宋" w:eastAsia="仿宋" w:hAnsi="仿宋" w:cs="仿宋_GB2312" w:hint="eastAsia"/>
          <w:szCs w:val="32"/>
        </w:rPr>
        <w:t>标准的3-12倍；对因子女自负教育费用负担过重造成生活困难的家庭，每人救助标准原则上控制在</w:t>
      </w:r>
      <w:proofErr w:type="gramStart"/>
      <w:r w:rsidRPr="00DB66BB">
        <w:rPr>
          <w:rFonts w:ascii="仿宋" w:eastAsia="仿宋" w:hAnsi="仿宋" w:cs="仿宋_GB2312" w:hint="eastAsia"/>
          <w:szCs w:val="32"/>
        </w:rPr>
        <w:t>莱</w:t>
      </w:r>
      <w:proofErr w:type="gramEnd"/>
      <w:r w:rsidRPr="00DB66BB">
        <w:rPr>
          <w:rFonts w:ascii="仿宋" w:eastAsia="仿宋" w:hAnsi="仿宋" w:cs="仿宋_GB2312" w:hint="eastAsia"/>
          <w:szCs w:val="32"/>
        </w:rPr>
        <w:t>山区城市</w:t>
      </w:r>
      <w:proofErr w:type="gramStart"/>
      <w:r w:rsidRPr="00DB66BB">
        <w:rPr>
          <w:rFonts w:ascii="仿宋" w:eastAsia="仿宋" w:hAnsi="仿宋" w:cs="仿宋_GB2312" w:hint="eastAsia"/>
          <w:szCs w:val="32"/>
        </w:rPr>
        <w:t>低保月</w:t>
      </w:r>
      <w:proofErr w:type="gramEnd"/>
      <w:r w:rsidRPr="00DB66BB">
        <w:rPr>
          <w:rFonts w:ascii="仿宋" w:eastAsia="仿宋" w:hAnsi="仿宋" w:cs="仿宋_GB2312" w:hint="eastAsia"/>
          <w:szCs w:val="32"/>
        </w:rPr>
        <w:t>标准的3-6倍。</w:t>
      </w:r>
    </w:p>
    <w:p w14:paraId="52E70C87" w14:textId="77777777" w:rsidR="00C648B2" w:rsidRPr="00DB66BB" w:rsidRDefault="00000000" w:rsidP="00DB66BB">
      <w:pPr>
        <w:ind w:firstLineChars="200" w:firstLine="640"/>
        <w:rPr>
          <w:rFonts w:ascii="仿宋" w:eastAsia="仿宋" w:hAnsi="仿宋" w:cs="仿宋_GB2312"/>
          <w:szCs w:val="32"/>
        </w:rPr>
      </w:pPr>
      <w:r w:rsidRPr="00DB66BB">
        <w:rPr>
          <w:rFonts w:ascii="仿宋" w:eastAsia="仿宋" w:hAnsi="仿宋" w:cs="仿宋_GB2312" w:hint="eastAsia"/>
          <w:szCs w:val="32"/>
        </w:rPr>
        <w:t>2.急难</w:t>
      </w:r>
      <w:proofErr w:type="gramStart"/>
      <w:r w:rsidRPr="00DB66BB">
        <w:rPr>
          <w:rFonts w:ascii="仿宋" w:eastAsia="仿宋" w:hAnsi="仿宋" w:cs="仿宋_GB2312" w:hint="eastAsia"/>
          <w:szCs w:val="32"/>
        </w:rPr>
        <w:t>型临时</w:t>
      </w:r>
      <w:proofErr w:type="gramEnd"/>
      <w:r w:rsidRPr="00DB66BB">
        <w:rPr>
          <w:rFonts w:ascii="仿宋" w:eastAsia="仿宋" w:hAnsi="仿宋" w:cs="仿宋_GB2312" w:hint="eastAsia"/>
          <w:szCs w:val="32"/>
        </w:rPr>
        <w:t>救助标准。对于符合急难型对象条件、困难程度较轻的，根据救助对象困难情形，及时给予1000元以下（含1000元）的临时救助。对于困难程度较重、救助金额较大的，参照支出</w:t>
      </w:r>
      <w:proofErr w:type="gramStart"/>
      <w:r w:rsidRPr="00DB66BB">
        <w:rPr>
          <w:rFonts w:ascii="仿宋" w:eastAsia="仿宋" w:hAnsi="仿宋" w:cs="仿宋_GB2312" w:hint="eastAsia"/>
          <w:szCs w:val="32"/>
        </w:rPr>
        <w:t>型临时</w:t>
      </w:r>
      <w:proofErr w:type="gramEnd"/>
      <w:r w:rsidRPr="00DB66BB">
        <w:rPr>
          <w:rFonts w:ascii="仿宋" w:eastAsia="仿宋" w:hAnsi="仿宋" w:cs="仿宋_GB2312" w:hint="eastAsia"/>
          <w:szCs w:val="32"/>
        </w:rPr>
        <w:t>救助标准确定救助金额。</w:t>
      </w:r>
    </w:p>
    <w:p w14:paraId="04D885B7" w14:textId="77777777" w:rsidR="00C648B2" w:rsidRPr="00DB66BB" w:rsidRDefault="00000000" w:rsidP="00DB66BB">
      <w:pPr>
        <w:ind w:firstLineChars="200" w:firstLine="640"/>
        <w:rPr>
          <w:rFonts w:ascii="仿宋" w:eastAsia="仿宋" w:hAnsi="仿宋" w:cs="仿宋_GB2312"/>
          <w:szCs w:val="32"/>
        </w:rPr>
      </w:pPr>
      <w:r w:rsidRPr="00DB66BB">
        <w:rPr>
          <w:rFonts w:ascii="仿宋" w:eastAsia="仿宋" w:hAnsi="仿宋" w:cs="仿宋_GB2312" w:hint="eastAsia"/>
          <w:szCs w:val="32"/>
        </w:rPr>
        <w:t>3.对患重特大疾病患者家庭救助标准，按照一事一议的方式可适度提高救助额度。</w:t>
      </w:r>
    </w:p>
    <w:p w14:paraId="018E7BD3" w14:textId="7CFEDB9D" w:rsidR="00C648B2" w:rsidRPr="00DB66BB" w:rsidRDefault="00000000">
      <w:pPr>
        <w:ind w:firstLineChars="200" w:firstLine="640"/>
        <w:rPr>
          <w:rFonts w:ascii="仿宋" w:eastAsia="仿宋" w:hAnsi="仿宋" w:cs="仿宋_GB2312"/>
          <w:szCs w:val="32"/>
        </w:rPr>
      </w:pPr>
      <w:r w:rsidRPr="00DB66BB">
        <w:rPr>
          <w:rFonts w:ascii="仿宋" w:eastAsia="仿宋" w:hAnsi="仿宋" w:cs="仿宋_GB2312" w:hint="eastAsia"/>
          <w:szCs w:val="32"/>
        </w:rPr>
        <w:t>受理地点：</w:t>
      </w:r>
      <w:proofErr w:type="gramStart"/>
      <w:r w:rsidRPr="00DB66BB">
        <w:rPr>
          <w:rFonts w:ascii="仿宋" w:eastAsia="仿宋" w:hAnsi="仿宋" w:cs="仿宋_GB2312" w:hint="eastAsia"/>
          <w:szCs w:val="32"/>
        </w:rPr>
        <w:t>莱</w:t>
      </w:r>
      <w:proofErr w:type="gramEnd"/>
      <w:r w:rsidRPr="00DB66BB">
        <w:rPr>
          <w:rFonts w:ascii="仿宋" w:eastAsia="仿宋" w:hAnsi="仿宋" w:cs="仿宋_GB2312" w:hint="eastAsia"/>
          <w:szCs w:val="32"/>
        </w:rPr>
        <w:t>山区</w:t>
      </w:r>
      <w:proofErr w:type="gramStart"/>
      <w:r w:rsidRPr="00DB66BB">
        <w:rPr>
          <w:rFonts w:ascii="仿宋" w:eastAsia="仿宋" w:hAnsi="仿宋" w:cs="仿宋_GB2312" w:hint="eastAsia"/>
          <w:szCs w:val="32"/>
        </w:rPr>
        <w:t>祥</w:t>
      </w:r>
      <w:proofErr w:type="gramEnd"/>
      <w:r w:rsidRPr="00DB66BB">
        <w:rPr>
          <w:rFonts w:ascii="仿宋" w:eastAsia="仿宋" w:hAnsi="仿宋" w:cs="仿宋_GB2312" w:hint="eastAsia"/>
          <w:szCs w:val="32"/>
        </w:rPr>
        <w:t>隆国际1918</w:t>
      </w:r>
      <w:proofErr w:type="gramStart"/>
      <w:r w:rsidRPr="00DB66BB">
        <w:rPr>
          <w:rFonts w:ascii="仿宋" w:eastAsia="仿宋" w:hAnsi="仿宋" w:cs="仿宋_GB2312" w:hint="eastAsia"/>
          <w:szCs w:val="32"/>
        </w:rPr>
        <w:t>室咨询</w:t>
      </w:r>
      <w:proofErr w:type="gramEnd"/>
      <w:r w:rsidRPr="00DB66BB">
        <w:rPr>
          <w:rFonts w:ascii="仿宋" w:eastAsia="仿宋" w:hAnsi="仿宋" w:cs="仿宋_GB2312" w:hint="eastAsia"/>
          <w:szCs w:val="32"/>
        </w:rPr>
        <w:t>电话：0535—6718733。</w:t>
      </w:r>
    </w:p>
    <w:p w14:paraId="47060AB6" w14:textId="4D3B1A71" w:rsidR="00413580" w:rsidRPr="00DB66BB" w:rsidRDefault="00413580" w:rsidP="00DB66BB">
      <w:pPr>
        <w:ind w:firstLineChars="200" w:firstLine="640"/>
        <w:rPr>
          <w:rFonts w:ascii="黑体" w:eastAsia="黑体" w:hAnsi="黑体" w:cs="黑体"/>
        </w:rPr>
      </w:pPr>
      <w:r w:rsidRPr="00DB66BB">
        <w:rPr>
          <w:rFonts w:ascii="黑体" w:eastAsia="黑体" w:hAnsi="黑体" w:cs="黑体" w:hint="eastAsia"/>
        </w:rPr>
        <w:t>四、</w:t>
      </w:r>
      <w:r w:rsidRPr="00DB66BB">
        <w:rPr>
          <w:rFonts w:ascii="黑体" w:eastAsia="黑体" w:hAnsi="黑体" w:cs="黑体" w:hint="eastAsia"/>
        </w:rPr>
        <w:t>办理时间</w:t>
      </w:r>
    </w:p>
    <w:p w14:paraId="4DD5B2E5" w14:textId="77777777" w:rsidR="00413580" w:rsidRPr="00413580" w:rsidRDefault="00413580" w:rsidP="00DB66BB">
      <w:pPr>
        <w:ind w:firstLineChars="200" w:firstLine="640"/>
        <w:rPr>
          <w:rFonts w:ascii="仿宋" w:eastAsia="仿宋" w:hAnsi="仿宋" w:cs="仿宋_GB2312"/>
          <w:szCs w:val="32"/>
        </w:rPr>
      </w:pPr>
      <w:r w:rsidRPr="00413580">
        <w:rPr>
          <w:rFonts w:hAnsi="Arial" w:cs="Arial" w:hint="eastAsia"/>
          <w:color w:val="000000"/>
          <w:kern w:val="0"/>
          <w:szCs w:val="32"/>
        </w:rPr>
        <w:t>   </w:t>
      </w:r>
      <w:r w:rsidRPr="00413580">
        <w:rPr>
          <w:rFonts w:ascii="Calibri" w:eastAsia="仿宋" w:hAnsi="Calibri" w:cs="Calibri"/>
          <w:szCs w:val="32"/>
        </w:rPr>
        <w:t> </w:t>
      </w:r>
      <w:r w:rsidRPr="00413580">
        <w:rPr>
          <w:rFonts w:ascii="仿宋" w:eastAsia="仿宋" w:hAnsi="仿宋" w:cs="仿宋_GB2312" w:hint="eastAsia"/>
          <w:szCs w:val="32"/>
        </w:rPr>
        <w:t>5月-10月夏秋季办公时间工作日上午08：30-11：30，下午14：00-17：30；11月-4月冬春季办公时间工作日上午08：30-11：30，下午13：30-17：00（法定节假日除外）</w:t>
      </w:r>
    </w:p>
    <w:p w14:paraId="583C1B08" w14:textId="1A3CDFAC" w:rsidR="00413580" w:rsidRPr="00DB66BB" w:rsidRDefault="00413580" w:rsidP="00DB66BB">
      <w:pPr>
        <w:ind w:firstLineChars="200" w:firstLine="640"/>
        <w:rPr>
          <w:rFonts w:ascii="仿宋" w:eastAsia="仿宋" w:hAnsi="仿宋" w:cs="仿宋_GB2312" w:hint="eastAsia"/>
          <w:szCs w:val="32"/>
        </w:rPr>
      </w:pPr>
    </w:p>
    <w:p w14:paraId="523105EC" w14:textId="77777777" w:rsidR="00C648B2" w:rsidRDefault="00000000">
      <w:r>
        <w:rPr>
          <w:noProof/>
        </w:rPr>
        <w:lastRenderedPageBreak/>
        <mc:AlternateContent>
          <mc:Choice Requires="wpc">
            <w:drawing>
              <wp:inline distT="0" distB="0" distL="114300" distR="114300" wp14:anchorId="3DBD1863" wp14:editId="1A5D5141">
                <wp:extent cx="5642610" cy="7570470"/>
                <wp:effectExtent l="0" t="0" r="0" b="0"/>
                <wp:docPr id="15" name="画布 1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文本框 1"/>
                        <wps:cNvSpPr txBox="1"/>
                        <wps:spPr>
                          <a:xfrm>
                            <a:off x="1181100" y="466725"/>
                            <a:ext cx="2933700" cy="327660"/>
                          </a:xfrm>
                          <a:prstGeom prst="rect">
                            <a:avLst/>
                          </a:prstGeom>
                          <a:solidFill>
                            <a:srgbClr val="FFFFFF"/>
                          </a:solidFill>
                          <a:ln>
                            <a:noFill/>
                          </a:ln>
                          <a:effectLst/>
                        </wps:spPr>
                        <wps:txbx>
                          <w:txbxContent>
                            <w:p w14:paraId="0902E270" w14:textId="77777777" w:rsidR="00C648B2" w:rsidRDefault="00000000">
                              <w:pPr>
                                <w:adjustRightInd w:val="0"/>
                                <w:snapToGrid w:val="0"/>
                                <w:jc w:val="center"/>
                                <w:rPr>
                                  <w:rFonts w:ascii="黑体" w:eastAsia="黑体" w:hAnsi="黑体" w:cs="黑体"/>
                                  <w:bCs/>
                                  <w:szCs w:val="32"/>
                                </w:rPr>
                              </w:pPr>
                              <w:r>
                                <w:rPr>
                                  <w:rFonts w:ascii="黑体" w:eastAsia="黑体" w:hAnsi="黑体" w:cs="黑体" w:hint="eastAsia"/>
                                  <w:bCs/>
                                  <w:szCs w:val="32"/>
                                </w:rPr>
                                <w:t>临时救助审批流程图</w:t>
                              </w:r>
                            </w:p>
                          </w:txbxContent>
                        </wps:txbx>
                        <wps:bodyPr upright="1"/>
                      </wps:wsp>
                      <wps:wsp>
                        <wps:cNvPr id="2" name="矩形 2"/>
                        <wps:cNvSpPr/>
                        <wps:spPr>
                          <a:xfrm>
                            <a:off x="1913890" y="1938655"/>
                            <a:ext cx="1440180" cy="35877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2928E598" w14:textId="77777777" w:rsidR="00C648B2" w:rsidRDefault="00000000">
                              <w:pPr>
                                <w:adjustRightInd w:val="0"/>
                                <w:snapToGrid w:val="0"/>
                                <w:jc w:val="center"/>
                                <w:rPr>
                                  <w:rFonts w:ascii="宋体" w:eastAsia="宋体" w:hAnsi="宋体" w:cs="宋体"/>
                                  <w:sz w:val="28"/>
                                  <w:szCs w:val="28"/>
                                </w:rPr>
                              </w:pPr>
                              <w:r>
                                <w:rPr>
                                  <w:rFonts w:ascii="宋体" w:eastAsia="宋体" w:hAnsi="宋体" w:cs="宋体" w:hint="eastAsia"/>
                                  <w:sz w:val="28"/>
                                  <w:szCs w:val="28"/>
                                </w:rPr>
                                <w:t>提出申请</w:t>
                              </w:r>
                            </w:p>
                          </w:txbxContent>
                        </wps:txbx>
                        <wps:bodyPr upright="1"/>
                      </wps:wsp>
                      <wps:wsp>
                        <wps:cNvPr id="3" name="矩形 3"/>
                        <wps:cNvSpPr/>
                        <wps:spPr>
                          <a:xfrm>
                            <a:off x="1946910" y="3173730"/>
                            <a:ext cx="1440180" cy="53657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19D7ABE1" w14:textId="77777777" w:rsidR="00C648B2" w:rsidRDefault="00000000">
                              <w:pPr>
                                <w:adjustRightInd w:val="0"/>
                                <w:snapToGrid w:val="0"/>
                                <w:jc w:val="center"/>
                                <w:rPr>
                                  <w:rFonts w:ascii="宋体" w:eastAsia="宋体" w:hAnsi="宋体" w:cs="宋体"/>
                                  <w:sz w:val="28"/>
                                  <w:szCs w:val="28"/>
                                </w:rPr>
                              </w:pPr>
                              <w:r>
                                <w:rPr>
                                  <w:rFonts w:ascii="宋体" w:eastAsia="宋体" w:hAnsi="宋体" w:cs="宋体" w:hint="eastAsia"/>
                                  <w:sz w:val="28"/>
                                  <w:szCs w:val="28"/>
                                </w:rPr>
                                <w:t>街道（园区）</w:t>
                              </w:r>
                            </w:p>
                            <w:p w14:paraId="01E99CE0" w14:textId="77777777" w:rsidR="00C648B2" w:rsidRDefault="00000000">
                              <w:pPr>
                                <w:adjustRightInd w:val="0"/>
                                <w:snapToGrid w:val="0"/>
                                <w:jc w:val="center"/>
                                <w:rPr>
                                  <w:rFonts w:ascii="宋体" w:eastAsia="宋体" w:hAnsi="宋体" w:cs="宋体"/>
                                  <w:sz w:val="28"/>
                                  <w:szCs w:val="28"/>
                                </w:rPr>
                              </w:pPr>
                              <w:r>
                                <w:rPr>
                                  <w:rFonts w:ascii="宋体" w:eastAsia="宋体" w:hAnsi="宋体" w:cs="宋体" w:hint="eastAsia"/>
                                  <w:sz w:val="28"/>
                                  <w:szCs w:val="28"/>
                                </w:rPr>
                                <w:t>受理、审核</w:t>
                              </w:r>
                            </w:p>
                          </w:txbxContent>
                        </wps:txbx>
                        <wps:bodyPr upright="1"/>
                      </wps:wsp>
                      <wps:wsp>
                        <wps:cNvPr id="4" name="矩形 4"/>
                        <wps:cNvSpPr/>
                        <wps:spPr>
                          <a:xfrm>
                            <a:off x="1959610" y="4751070"/>
                            <a:ext cx="1412875" cy="80708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35C2ABD6" w14:textId="77777777" w:rsidR="00C648B2" w:rsidRDefault="00000000">
                              <w:pPr>
                                <w:adjustRightInd w:val="0"/>
                                <w:snapToGrid w:val="0"/>
                                <w:jc w:val="center"/>
                                <w:rPr>
                                  <w:rFonts w:ascii="宋体" w:eastAsia="宋体" w:hAnsi="宋体" w:cs="宋体"/>
                                  <w:sz w:val="28"/>
                                  <w:szCs w:val="28"/>
                                </w:rPr>
                              </w:pPr>
                              <w:r>
                                <w:rPr>
                                  <w:rFonts w:ascii="宋体" w:eastAsia="宋体" w:hAnsi="宋体" w:cs="宋体" w:hint="eastAsia"/>
                                  <w:sz w:val="28"/>
                                  <w:szCs w:val="28"/>
                                </w:rPr>
                                <w:t>街道（园区）社会救助审批领导小组审批</w:t>
                              </w:r>
                            </w:p>
                          </w:txbxContent>
                        </wps:txbx>
                        <wps:bodyPr upright="1"/>
                      </wps:wsp>
                      <wps:wsp>
                        <wps:cNvPr id="5" name="矩形 5"/>
                        <wps:cNvSpPr/>
                        <wps:spPr>
                          <a:xfrm>
                            <a:off x="1971040" y="6668770"/>
                            <a:ext cx="1342390" cy="64643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26E119A6" w14:textId="77777777" w:rsidR="00C648B2" w:rsidRDefault="00000000">
                              <w:pPr>
                                <w:adjustRightInd w:val="0"/>
                                <w:snapToGrid w:val="0"/>
                                <w:jc w:val="center"/>
                                <w:rPr>
                                  <w:rFonts w:ascii="宋体" w:eastAsia="宋体" w:hAnsi="宋体" w:cs="宋体"/>
                                  <w:sz w:val="28"/>
                                  <w:szCs w:val="28"/>
                                </w:rPr>
                              </w:pPr>
                              <w:r>
                                <w:rPr>
                                  <w:rFonts w:ascii="宋体" w:eastAsia="宋体" w:hAnsi="宋体" w:cs="宋体" w:hint="eastAsia"/>
                                  <w:sz w:val="28"/>
                                  <w:szCs w:val="28"/>
                                </w:rPr>
                                <w:t>发放一次性救助金（</w:t>
                              </w:r>
                              <w:r>
                                <w:rPr>
                                  <w:rFonts w:ascii="宋体" w:eastAsia="宋体" w:hAnsi="宋体" w:cs="宋体" w:hint="eastAsia"/>
                                  <w:sz w:val="28"/>
                                  <w:szCs w:val="28"/>
                                </w:rPr>
                                <w:t>物）</w:t>
                              </w:r>
                            </w:p>
                          </w:txbxContent>
                        </wps:txbx>
                        <wps:bodyPr upright="1"/>
                      </wps:wsp>
                      <wps:wsp>
                        <wps:cNvPr id="6" name="矩形 6"/>
                        <wps:cNvSpPr/>
                        <wps:spPr>
                          <a:xfrm>
                            <a:off x="3848100" y="2137410"/>
                            <a:ext cx="1440180" cy="109855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6D809C87" w14:textId="77777777" w:rsidR="00C648B2" w:rsidRDefault="00000000">
                              <w:pPr>
                                <w:rPr>
                                  <w:rFonts w:ascii="宋体" w:eastAsia="宋体" w:hAnsi="宋体" w:cs="宋体"/>
                                  <w:sz w:val="21"/>
                                  <w:szCs w:val="21"/>
                                </w:rPr>
                              </w:pPr>
                              <w:r>
                                <w:rPr>
                                  <w:rFonts w:ascii="宋体" w:eastAsia="宋体" w:hAnsi="宋体" w:cs="宋体" w:hint="eastAsia"/>
                                  <w:sz w:val="21"/>
                                  <w:szCs w:val="21"/>
                                </w:rPr>
                                <w:t>对于具有本地户籍、持有居住证的非本地户籍人口，向所在地街道（</w:t>
                              </w:r>
                              <w:r>
                                <w:rPr>
                                  <w:rFonts w:ascii="宋体" w:eastAsia="宋体" w:hAnsi="宋体" w:cs="宋体" w:hint="eastAsia"/>
                                  <w:sz w:val="21"/>
                                  <w:szCs w:val="21"/>
                                </w:rPr>
                                <w:t>园区）提出申请。</w:t>
                              </w:r>
                            </w:p>
                            <w:p w14:paraId="7A01CC6B" w14:textId="77777777" w:rsidR="00C648B2" w:rsidRDefault="00C648B2"/>
                          </w:txbxContent>
                        </wps:txbx>
                        <wps:bodyPr upright="1"/>
                      </wps:wsp>
                      <wps:wsp>
                        <wps:cNvPr id="7" name="肘形连接符 7"/>
                        <wps:cNvCnPr/>
                        <wps:spPr>
                          <a:xfrm>
                            <a:off x="3389630" y="2125345"/>
                            <a:ext cx="401320" cy="504190"/>
                          </a:xfrm>
                          <a:prstGeom prst="bentConnector3">
                            <a:avLst>
                              <a:gd name="adj1" fmla="val 50000"/>
                            </a:avLst>
                          </a:prstGeom>
                          <a:ln w="9525" cap="flat" cmpd="sng">
                            <a:solidFill>
                              <a:srgbClr val="000000"/>
                            </a:solidFill>
                            <a:prstDash val="dash"/>
                            <a:miter/>
                            <a:headEnd type="none" w="med" len="med"/>
                            <a:tailEnd type="none" w="med" len="med"/>
                          </a:ln>
                          <a:effectLst/>
                        </wps:spPr>
                        <wps:bodyPr/>
                      </wps:wsp>
                      <wps:wsp>
                        <wps:cNvPr id="8" name="矩形 8"/>
                        <wps:cNvSpPr/>
                        <wps:spPr>
                          <a:xfrm>
                            <a:off x="153035" y="1286510"/>
                            <a:ext cx="1473200" cy="1863725"/>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15986B6E" w14:textId="77777777" w:rsidR="00C648B2" w:rsidRDefault="00000000">
                              <w:pPr>
                                <w:adjustRightInd w:val="0"/>
                                <w:snapToGrid w:val="0"/>
                                <w:spacing w:line="240" w:lineRule="atLeast"/>
                                <w:rPr>
                                  <w:rFonts w:ascii="宋体" w:eastAsia="宋体" w:hAnsi="宋体" w:cs="宋体"/>
                                  <w:sz w:val="21"/>
                                  <w:szCs w:val="21"/>
                                </w:rPr>
                              </w:pPr>
                              <w:r>
                                <w:rPr>
                                  <w:rFonts w:ascii="宋体" w:eastAsia="宋体" w:hAnsi="宋体" w:cs="宋体" w:hint="eastAsia"/>
                                  <w:sz w:val="21"/>
                                  <w:szCs w:val="21"/>
                                </w:rPr>
                                <w:t>街道（</w:t>
                              </w:r>
                              <w:r>
                                <w:rPr>
                                  <w:rFonts w:ascii="宋体" w:eastAsia="宋体" w:hAnsi="宋体" w:cs="宋体" w:hint="eastAsia"/>
                                  <w:sz w:val="21"/>
                                  <w:szCs w:val="21"/>
                                </w:rPr>
                                <w:t>园区）应对临时救助申请人的家庭经济状况、人口状况、遭遇困难类型等逐一调查，视情组织民主评议，提出审核意见，</w:t>
                              </w:r>
                              <w:proofErr w:type="gramStart"/>
                              <w:r>
                                <w:rPr>
                                  <w:rFonts w:ascii="宋体" w:eastAsia="宋体" w:hAnsi="宋体" w:cs="宋体" w:hint="eastAsia"/>
                                  <w:sz w:val="21"/>
                                  <w:szCs w:val="21"/>
                                </w:rPr>
                                <w:t>作出</w:t>
                              </w:r>
                              <w:proofErr w:type="gramEnd"/>
                              <w:r>
                                <w:rPr>
                                  <w:rFonts w:ascii="宋体" w:eastAsia="宋体" w:hAnsi="宋体" w:cs="宋体" w:hint="eastAsia"/>
                                  <w:sz w:val="21"/>
                                  <w:szCs w:val="21"/>
                                </w:rPr>
                                <w:t>审批决定。委托街道（园区）直接审批的临时救助金额一般不超过3000元/户、次。</w:t>
                              </w:r>
                            </w:p>
                            <w:p w14:paraId="135E1901" w14:textId="77777777" w:rsidR="00C648B2" w:rsidRDefault="00C648B2"/>
                          </w:txbxContent>
                        </wps:txbx>
                        <wps:bodyPr upright="1"/>
                      </wps:wsp>
                      <wps:wsp>
                        <wps:cNvPr id="9" name="肘形连接符 9"/>
                        <wps:cNvCnPr/>
                        <wps:spPr>
                          <a:xfrm>
                            <a:off x="1640840" y="2310130"/>
                            <a:ext cx="313690" cy="1174115"/>
                          </a:xfrm>
                          <a:prstGeom prst="bentConnector3">
                            <a:avLst>
                              <a:gd name="adj1" fmla="val 50000"/>
                            </a:avLst>
                          </a:prstGeom>
                          <a:ln w="9525" cap="flat" cmpd="sng">
                            <a:solidFill>
                              <a:srgbClr val="000000"/>
                            </a:solidFill>
                            <a:prstDash val="dash"/>
                            <a:miter/>
                            <a:headEnd type="none" w="med" len="med"/>
                            <a:tailEnd type="none" w="med" len="med"/>
                          </a:ln>
                          <a:effectLst/>
                        </wps:spPr>
                        <wps:bodyPr/>
                      </wps:wsp>
                      <wps:wsp>
                        <wps:cNvPr id="10" name="直接箭头连接符 10"/>
                        <wps:cNvCnPr/>
                        <wps:spPr>
                          <a:xfrm>
                            <a:off x="2613025" y="2318385"/>
                            <a:ext cx="635" cy="866775"/>
                          </a:xfrm>
                          <a:prstGeom prst="straightConnector1">
                            <a:avLst/>
                          </a:prstGeom>
                          <a:ln w="9525" cap="flat" cmpd="sng">
                            <a:solidFill>
                              <a:srgbClr val="000000"/>
                            </a:solidFill>
                            <a:prstDash val="solid"/>
                            <a:headEnd type="none" w="med" len="med"/>
                            <a:tailEnd type="triangle" w="med" len="med"/>
                          </a:ln>
                          <a:effectLst/>
                        </wps:spPr>
                        <wps:bodyPr/>
                      </wps:wsp>
                      <wps:wsp>
                        <wps:cNvPr id="11" name="直接箭头连接符 11"/>
                        <wps:cNvCnPr/>
                        <wps:spPr>
                          <a:xfrm flipH="1">
                            <a:off x="2625090" y="3717290"/>
                            <a:ext cx="635" cy="1019175"/>
                          </a:xfrm>
                          <a:prstGeom prst="straightConnector1">
                            <a:avLst/>
                          </a:prstGeom>
                          <a:ln w="9525" cap="flat" cmpd="sng">
                            <a:solidFill>
                              <a:srgbClr val="000000"/>
                            </a:solidFill>
                            <a:prstDash val="solid"/>
                            <a:headEnd type="none" w="med" len="med"/>
                            <a:tailEnd type="triangle" w="med" len="med"/>
                          </a:ln>
                          <a:effectLst/>
                        </wps:spPr>
                        <wps:bodyPr/>
                      </wps:wsp>
                      <wps:wsp>
                        <wps:cNvPr id="12" name="直接箭头连接符 12"/>
                        <wps:cNvCnPr/>
                        <wps:spPr>
                          <a:xfrm flipH="1">
                            <a:off x="2635885" y="5553710"/>
                            <a:ext cx="8255" cy="1094105"/>
                          </a:xfrm>
                          <a:prstGeom prst="straightConnector1">
                            <a:avLst/>
                          </a:prstGeom>
                          <a:ln w="9525" cap="flat" cmpd="sng">
                            <a:solidFill>
                              <a:srgbClr val="000000"/>
                            </a:solidFill>
                            <a:prstDash val="solid"/>
                            <a:headEnd type="none" w="med" len="med"/>
                            <a:tailEnd type="triangle" w="med" len="med"/>
                          </a:ln>
                          <a:effectLst/>
                        </wps:spPr>
                        <wps:bodyPr/>
                      </wps:wsp>
                      <wps:wsp>
                        <wps:cNvPr id="13" name="矩形 13"/>
                        <wps:cNvSpPr/>
                        <wps:spPr>
                          <a:xfrm>
                            <a:off x="146050" y="4184650"/>
                            <a:ext cx="1480820" cy="1395095"/>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2DAEE565" w14:textId="77777777" w:rsidR="00C648B2" w:rsidRDefault="00000000">
                              <w:pPr>
                                <w:adjustRightInd w:val="0"/>
                                <w:snapToGrid w:val="0"/>
                                <w:spacing w:line="240" w:lineRule="atLeast"/>
                                <w:rPr>
                                  <w:rFonts w:ascii="宋体" w:eastAsia="宋体" w:hAnsi="宋体" w:cs="宋体"/>
                                  <w:sz w:val="21"/>
                                  <w:szCs w:val="21"/>
                                </w:rPr>
                              </w:pPr>
                              <w:r>
                                <w:rPr>
                                  <w:rFonts w:ascii="宋体" w:eastAsia="宋体" w:hAnsi="宋体" w:cs="宋体" w:hint="eastAsia"/>
                                  <w:sz w:val="21"/>
                                  <w:szCs w:val="21"/>
                                </w:rPr>
                                <w:t>街道（</w:t>
                              </w:r>
                              <w:r>
                                <w:rPr>
                                  <w:rFonts w:ascii="宋体" w:eastAsia="宋体" w:hAnsi="宋体" w:cs="宋体" w:hint="eastAsia"/>
                                  <w:sz w:val="21"/>
                                  <w:szCs w:val="21"/>
                                </w:rPr>
                                <w:t>园区）社会救助审批领导小组根据审核意见</w:t>
                              </w:r>
                              <w:proofErr w:type="gramStart"/>
                              <w:r>
                                <w:rPr>
                                  <w:rFonts w:ascii="宋体" w:eastAsia="宋体" w:hAnsi="宋体" w:cs="宋体" w:hint="eastAsia"/>
                                  <w:sz w:val="21"/>
                                  <w:szCs w:val="21"/>
                                </w:rPr>
                                <w:t>作出</w:t>
                              </w:r>
                              <w:proofErr w:type="gramEnd"/>
                              <w:r>
                                <w:rPr>
                                  <w:rFonts w:ascii="宋体" w:eastAsia="宋体" w:hAnsi="宋体" w:cs="宋体" w:hint="eastAsia"/>
                                  <w:sz w:val="21"/>
                                  <w:szCs w:val="21"/>
                                </w:rPr>
                                <w:t>审批决定。委托街道（园区）直接审批的临时救助金额一般不超过3000元/户、次。</w:t>
                              </w:r>
                            </w:p>
                            <w:p w14:paraId="29A33061" w14:textId="77777777" w:rsidR="00C648B2" w:rsidRDefault="00C648B2"/>
                          </w:txbxContent>
                        </wps:txbx>
                        <wps:bodyPr upright="1"/>
                      </wps:wsp>
                      <wps:wsp>
                        <wps:cNvPr id="14" name="肘形连接符 14"/>
                        <wps:cNvCnPr/>
                        <wps:spPr>
                          <a:xfrm>
                            <a:off x="1615440" y="4740910"/>
                            <a:ext cx="352425" cy="462280"/>
                          </a:xfrm>
                          <a:prstGeom prst="bentConnector3">
                            <a:avLst>
                              <a:gd name="adj1" fmla="val 49912"/>
                            </a:avLst>
                          </a:prstGeom>
                          <a:ln w="9525" cap="flat" cmpd="sng">
                            <a:solidFill>
                              <a:srgbClr val="000000"/>
                            </a:solidFill>
                            <a:prstDash val="dash"/>
                            <a:miter/>
                            <a:headEnd type="none" w="med" len="med"/>
                            <a:tailEnd type="none" w="med" len="med"/>
                          </a:ln>
                          <a:effectLst/>
                        </wps:spPr>
                        <wps:bodyPr/>
                      </wps:wsp>
                      <wps:wsp>
                        <wps:cNvPr id="16" name="矩形 16"/>
                        <wps:cNvSpPr/>
                        <wps:spPr>
                          <a:xfrm>
                            <a:off x="3797935" y="4141470"/>
                            <a:ext cx="1440180" cy="71628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7E7C6C7F" w14:textId="77777777" w:rsidR="00C648B2" w:rsidRDefault="00000000">
                              <w:pPr>
                                <w:adjustRightInd w:val="0"/>
                                <w:snapToGrid w:val="0"/>
                                <w:spacing w:line="240" w:lineRule="atLeast"/>
                                <w:rPr>
                                  <w:rFonts w:ascii="宋体" w:eastAsia="宋体" w:hAnsi="宋体" w:cs="宋体"/>
                                  <w:sz w:val="21"/>
                                  <w:szCs w:val="21"/>
                                </w:rPr>
                              </w:pPr>
                              <w:r>
                                <w:rPr>
                                  <w:rFonts w:ascii="宋体" w:eastAsia="宋体" w:hAnsi="宋体" w:cs="宋体" w:hint="eastAsia"/>
                                  <w:sz w:val="21"/>
                                  <w:szCs w:val="21"/>
                                </w:rPr>
                                <w:t>经审核不符合条件的，通知申请人并说明理由。</w:t>
                              </w:r>
                            </w:p>
                            <w:p w14:paraId="065B470A" w14:textId="77777777" w:rsidR="00C648B2" w:rsidRDefault="00C648B2">
                              <w:pPr>
                                <w:adjustRightInd w:val="0"/>
                                <w:snapToGrid w:val="0"/>
                                <w:spacing w:line="240" w:lineRule="atLeast"/>
                                <w:rPr>
                                  <w:sz w:val="21"/>
                                  <w:szCs w:val="21"/>
                                </w:rPr>
                              </w:pPr>
                            </w:p>
                          </w:txbxContent>
                        </wps:txbx>
                        <wps:bodyPr upright="1"/>
                      </wps:wsp>
                      <wps:wsp>
                        <wps:cNvPr id="17" name="矩形 17"/>
                        <wps:cNvSpPr/>
                        <wps:spPr>
                          <a:xfrm>
                            <a:off x="3785870" y="5447665"/>
                            <a:ext cx="1440180" cy="619125"/>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66C4341D" w14:textId="77777777" w:rsidR="00C648B2" w:rsidRDefault="00000000">
                              <w:pPr>
                                <w:adjustRightInd w:val="0"/>
                                <w:snapToGrid w:val="0"/>
                                <w:spacing w:line="240" w:lineRule="atLeast"/>
                                <w:rPr>
                                  <w:rFonts w:ascii="宋体" w:eastAsia="宋体" w:hAnsi="宋体" w:cs="宋体"/>
                                  <w:sz w:val="21"/>
                                  <w:szCs w:val="21"/>
                                </w:rPr>
                              </w:pPr>
                              <w:r>
                                <w:rPr>
                                  <w:rFonts w:ascii="宋体" w:eastAsia="宋体" w:hAnsi="宋体" w:cs="宋体" w:hint="eastAsia"/>
                                  <w:sz w:val="21"/>
                                  <w:szCs w:val="21"/>
                                </w:rPr>
                                <w:t>对不符合条件不予批准的，应当向申请人说明理由。</w:t>
                              </w:r>
                            </w:p>
                            <w:p w14:paraId="10103AA5" w14:textId="77777777" w:rsidR="00C648B2" w:rsidRDefault="00C648B2"/>
                          </w:txbxContent>
                        </wps:txbx>
                        <wps:bodyPr upright="1"/>
                      </wps:wsp>
                      <wps:wsp>
                        <wps:cNvPr id="18" name="肘形连接符 18"/>
                        <wps:cNvCnPr/>
                        <wps:spPr>
                          <a:xfrm>
                            <a:off x="3373120" y="5175250"/>
                            <a:ext cx="391795" cy="513080"/>
                          </a:xfrm>
                          <a:prstGeom prst="bentConnector3">
                            <a:avLst>
                              <a:gd name="adj1" fmla="val 49917"/>
                            </a:avLst>
                          </a:prstGeom>
                          <a:ln w="9525" cap="flat" cmpd="sng">
                            <a:solidFill>
                              <a:srgbClr val="000000"/>
                            </a:solidFill>
                            <a:prstDash val="dash"/>
                            <a:miter/>
                            <a:headEnd type="none" w="med" len="med"/>
                            <a:tailEnd type="none" w="med" len="med"/>
                          </a:ln>
                          <a:effectLst/>
                        </wps:spPr>
                        <wps:bodyPr/>
                      </wps:wsp>
                      <wps:wsp>
                        <wps:cNvPr id="20" name="肘形连接符 20"/>
                        <wps:cNvCnPr/>
                        <wps:spPr>
                          <a:xfrm>
                            <a:off x="3387090" y="3491230"/>
                            <a:ext cx="391795" cy="1088390"/>
                          </a:xfrm>
                          <a:prstGeom prst="bentConnector3">
                            <a:avLst>
                              <a:gd name="adj1" fmla="val 49917"/>
                            </a:avLst>
                          </a:prstGeom>
                          <a:ln w="9525" cap="flat" cmpd="sng">
                            <a:solidFill>
                              <a:srgbClr val="000000"/>
                            </a:solidFill>
                            <a:prstDash val="dash"/>
                            <a:miter/>
                            <a:headEnd type="none" w="med" len="med"/>
                            <a:tailEnd type="none" w="med" len="med"/>
                          </a:ln>
                          <a:effectLst/>
                        </wps:spPr>
                        <wps:bodyPr/>
                      </wps:wsp>
                      <wps:wsp>
                        <wps:cNvPr id="21" name="肘形连接符 21"/>
                        <wps:cNvCnPr/>
                        <wps:spPr>
                          <a:xfrm rot="10800000">
                            <a:off x="1591310" y="6753860"/>
                            <a:ext cx="391160" cy="146050"/>
                          </a:xfrm>
                          <a:prstGeom prst="bentConnector3">
                            <a:avLst>
                              <a:gd name="adj1" fmla="val 46269"/>
                            </a:avLst>
                          </a:prstGeom>
                          <a:ln w="9525" cap="flat" cmpd="sng">
                            <a:solidFill>
                              <a:srgbClr val="000000"/>
                            </a:solidFill>
                            <a:prstDash val="dash"/>
                            <a:miter/>
                            <a:headEnd type="none" w="med" len="med"/>
                            <a:tailEnd type="none" w="med" len="med"/>
                          </a:ln>
                          <a:effectLst/>
                        </wps:spPr>
                        <wps:bodyPr/>
                      </wps:wsp>
                      <wps:wsp>
                        <wps:cNvPr id="22" name="矩形 22"/>
                        <wps:cNvSpPr/>
                        <wps:spPr>
                          <a:xfrm>
                            <a:off x="140970" y="6529070"/>
                            <a:ext cx="1466850" cy="51943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61BB3154" w14:textId="77777777" w:rsidR="00C648B2" w:rsidRDefault="00000000">
                              <w:pPr>
                                <w:rPr>
                                  <w:rFonts w:ascii="宋体" w:eastAsia="宋体" w:hAnsi="宋体" w:cs="宋体"/>
                                  <w:sz w:val="21"/>
                                  <w:szCs w:val="21"/>
                                </w:rPr>
                              </w:pPr>
                              <w:r>
                                <w:rPr>
                                  <w:rFonts w:ascii="宋体" w:eastAsia="宋体" w:hAnsi="宋体" w:cs="宋体" w:hint="eastAsia"/>
                                  <w:sz w:val="21"/>
                                  <w:szCs w:val="21"/>
                                </w:rPr>
                                <w:t>发放临时救助金或给予实物救助。</w:t>
                              </w:r>
                            </w:p>
                            <w:p w14:paraId="65604D9D" w14:textId="77777777" w:rsidR="00C648B2" w:rsidRDefault="00C648B2"/>
                          </w:txbxContent>
                        </wps:txbx>
                        <wps:bodyPr upright="1"/>
                      </wps:wsp>
                    </wpc:wpc>
                  </a:graphicData>
                </a:graphic>
              </wp:inline>
            </w:drawing>
          </mc:Choice>
          <mc:Fallback>
            <w:pict>
              <v:group w14:anchorId="3DBD1863" id="画布 15" o:spid="_x0000_s1026" editas="canvas" style="width:444.3pt;height:596.1pt;mso-position-horizontal-relative:char;mso-position-vertical-relative:line" coordsize="56426,757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6426;height:75704;visibility:visible;mso-wrap-style:square">
                  <v:fill o:detectmouseclick="t"/>
                  <v:path o:connecttype="none"/>
                </v:shape>
                <v:shapetype id="_x0000_t202" coordsize="21600,21600" o:spt="202" path="m,l,21600r21600,l21600,xe">
                  <v:stroke joinstyle="miter"/>
                  <v:path gradientshapeok="t" o:connecttype="rect"/>
                </v:shapetype>
                <v:shape id="文本框 1" o:spid="_x0000_s1028" type="#_x0000_t202" style="position:absolute;left:11811;top:4667;width:29337;height:3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" stroked="f">
                  <v:textbox>
                    <w:txbxContent>
                      <w:p w14:paraId="0902E270" w14:textId="77777777" w:rsidR="00C648B2" w:rsidRDefault="00000000">
                        <w:pPr>
                          <w:adjustRightInd w:val="0"/>
                          <w:snapToGrid w:val="0"/>
                          <w:jc w:val="center"/>
                          <w:rPr>
                            <w:rFonts w:ascii="黑体" w:eastAsia="黑体" w:hAnsi="黑体" w:cs="黑体"/>
                            <w:bCs/>
                            <w:szCs w:val="32"/>
                          </w:rPr>
                        </w:pPr>
                        <w:r>
                          <w:rPr>
                            <w:rFonts w:ascii="黑体" w:eastAsia="黑体" w:hAnsi="黑体" w:cs="黑体" w:hint="eastAsia"/>
                            <w:bCs/>
                            <w:szCs w:val="32"/>
                          </w:rPr>
                          <w:t>临时救助审批流程图</w:t>
                        </w:r>
                      </w:p>
                    </w:txbxContent>
                  </v:textbox>
                </v:shape>
                <v:rect id="矩形 2" o:spid="_x0000_s1029" style="position:absolute;left:19138;top:19386;width:14402;height:3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">
                  <v:textbox>
                    <w:txbxContent>
                      <w:p w14:paraId="2928E598" w14:textId="77777777" w:rsidR="00C648B2" w:rsidRDefault="00000000">
                        <w:pPr>
                          <w:adjustRightInd w:val="0"/>
                          <w:snapToGrid w:val="0"/>
                          <w:jc w:val="center"/>
                          <w:rPr>
                            <w:rFonts w:ascii="宋体" w:eastAsia="宋体" w:hAnsi="宋体" w:cs="宋体"/>
                            <w:sz w:val="28"/>
                            <w:szCs w:val="28"/>
                          </w:rPr>
                        </w:pPr>
                        <w:r>
                          <w:rPr>
                            <w:rFonts w:ascii="宋体" w:eastAsia="宋体" w:hAnsi="宋体" w:cs="宋体" w:hint="eastAsia"/>
                            <w:sz w:val="28"/>
                            <w:szCs w:val="28"/>
                          </w:rPr>
                          <w:t>提出申请</w:t>
                        </w:r>
                      </w:p>
                    </w:txbxContent>
                  </v:textbox>
                </v:rect>
                <v:rect id="矩形 3" o:spid="_x0000_s1030" style="position:absolute;left:19469;top:31737;width:14401;height:5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">
                  <v:textbox>
                    <w:txbxContent>
                      <w:p w14:paraId="19D7ABE1" w14:textId="77777777" w:rsidR="00C648B2" w:rsidRDefault="00000000">
                        <w:pPr>
                          <w:adjustRightInd w:val="0"/>
                          <w:snapToGrid w:val="0"/>
                          <w:jc w:val="center"/>
                          <w:rPr>
                            <w:rFonts w:ascii="宋体" w:eastAsia="宋体" w:hAnsi="宋体" w:cs="宋体"/>
                            <w:sz w:val="28"/>
                            <w:szCs w:val="28"/>
                          </w:rPr>
                        </w:pPr>
                        <w:r>
                          <w:rPr>
                            <w:rFonts w:ascii="宋体" w:eastAsia="宋体" w:hAnsi="宋体" w:cs="宋体" w:hint="eastAsia"/>
                            <w:sz w:val="28"/>
                            <w:szCs w:val="28"/>
                          </w:rPr>
                          <w:t>街道（园区）</w:t>
                        </w:r>
                      </w:p>
                      <w:p w14:paraId="01E99CE0" w14:textId="77777777" w:rsidR="00C648B2" w:rsidRDefault="00000000">
                        <w:pPr>
                          <w:adjustRightInd w:val="0"/>
                          <w:snapToGrid w:val="0"/>
                          <w:jc w:val="center"/>
                          <w:rPr>
                            <w:rFonts w:ascii="宋体" w:eastAsia="宋体" w:hAnsi="宋体" w:cs="宋体"/>
                            <w:sz w:val="28"/>
                            <w:szCs w:val="28"/>
                          </w:rPr>
                        </w:pPr>
                        <w:r>
                          <w:rPr>
                            <w:rFonts w:ascii="宋体" w:eastAsia="宋体" w:hAnsi="宋体" w:cs="宋体" w:hint="eastAsia"/>
                            <w:sz w:val="28"/>
                            <w:szCs w:val="28"/>
                          </w:rPr>
                          <w:t>受理、审核</w:t>
                        </w:r>
                      </w:p>
                    </w:txbxContent>
                  </v:textbox>
                </v:rect>
                <v:rect id="矩形 4" o:spid="_x0000_s1031" style="position:absolute;left:19596;top:47510;width:14128;height:8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">
                  <v:textbox>
                    <w:txbxContent>
                      <w:p w14:paraId="35C2ABD6" w14:textId="77777777" w:rsidR="00C648B2" w:rsidRDefault="00000000">
                        <w:pPr>
                          <w:adjustRightInd w:val="0"/>
                          <w:snapToGrid w:val="0"/>
                          <w:jc w:val="center"/>
                          <w:rPr>
                            <w:rFonts w:ascii="宋体" w:eastAsia="宋体" w:hAnsi="宋体" w:cs="宋体"/>
                            <w:sz w:val="28"/>
                            <w:szCs w:val="28"/>
                          </w:rPr>
                        </w:pPr>
                        <w:r>
                          <w:rPr>
                            <w:rFonts w:ascii="宋体" w:eastAsia="宋体" w:hAnsi="宋体" w:cs="宋体" w:hint="eastAsia"/>
                            <w:sz w:val="28"/>
                            <w:szCs w:val="28"/>
                          </w:rPr>
                          <w:t>街道（园区）社会救助审批领导小组审批</w:t>
                        </w:r>
                      </w:p>
                    </w:txbxContent>
                  </v:textbox>
                </v:rect>
                <v:rect id="矩形 5" o:spid="_x0000_s1032" style="position:absolute;left:19710;top:66687;width:13424;height:6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">
                  <v:textbox>
                    <w:txbxContent>
                      <w:p w14:paraId="26E119A6" w14:textId="77777777" w:rsidR="00C648B2" w:rsidRDefault="00000000">
                        <w:pPr>
                          <w:adjustRightInd w:val="0"/>
                          <w:snapToGrid w:val="0"/>
                          <w:jc w:val="center"/>
                          <w:rPr>
                            <w:rFonts w:ascii="宋体" w:eastAsia="宋体" w:hAnsi="宋体" w:cs="宋体"/>
                            <w:sz w:val="28"/>
                            <w:szCs w:val="28"/>
                          </w:rPr>
                        </w:pPr>
                        <w:r>
                          <w:rPr>
                            <w:rFonts w:ascii="宋体" w:eastAsia="宋体" w:hAnsi="宋体" w:cs="宋体" w:hint="eastAsia"/>
                            <w:sz w:val="28"/>
                            <w:szCs w:val="28"/>
                          </w:rPr>
                          <w:t>发放一次性救助金（</w:t>
                        </w:r>
                        <w:r>
                          <w:rPr>
                            <w:rFonts w:ascii="宋体" w:eastAsia="宋体" w:hAnsi="宋体" w:cs="宋体" w:hint="eastAsia"/>
                            <w:sz w:val="28"/>
                            <w:szCs w:val="28"/>
                          </w:rPr>
                          <w:t>物）</w:t>
                        </w:r>
                      </w:p>
                    </w:txbxContent>
                  </v:textbox>
                </v:rect>
                <v:rect id="矩形 6" o:spid="_x0000_s1033" style="position:absolute;left:38481;top:21374;width:14401;height:10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">
                  <v:stroke dashstyle="dash"/>
                  <v:textbox>
                    <w:txbxContent>
                      <w:p w14:paraId="6D809C87" w14:textId="77777777" w:rsidR="00C648B2" w:rsidRDefault="00000000">
                        <w:pPr>
                          <w:rPr>
                            <w:rFonts w:ascii="宋体" w:eastAsia="宋体" w:hAnsi="宋体" w:cs="宋体"/>
                            <w:sz w:val="21"/>
                            <w:szCs w:val="21"/>
                          </w:rPr>
                        </w:pPr>
                        <w:r>
                          <w:rPr>
                            <w:rFonts w:ascii="宋体" w:eastAsia="宋体" w:hAnsi="宋体" w:cs="宋体" w:hint="eastAsia"/>
                            <w:sz w:val="21"/>
                            <w:szCs w:val="21"/>
                          </w:rPr>
                          <w:t>对于具有本地户籍、持有居住证的非本地户籍人口，向所在地街道（</w:t>
                        </w:r>
                        <w:r>
                          <w:rPr>
                            <w:rFonts w:ascii="宋体" w:eastAsia="宋体" w:hAnsi="宋体" w:cs="宋体" w:hint="eastAsia"/>
                            <w:sz w:val="21"/>
                            <w:szCs w:val="21"/>
                          </w:rPr>
                          <w:t>园区）提出申请。</w:t>
                        </w:r>
                      </w:p>
                      <w:p w14:paraId="7A01CC6B" w14:textId="77777777" w:rsidR="00C648B2" w:rsidRDefault="00C648B2"/>
                    </w:txbxContent>
                  </v:textbox>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肘形连接符 7" o:spid="_x0000_s1034" type="#_x0000_t34" style="position:absolute;left:33896;top:21253;width:4013;height:5042;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">
                  <v:stroke dashstyle="dash"/>
                </v:shape>
                <v:rect id="矩形 8" o:spid="_x0000_s1035" style="position:absolute;left:1530;top:12865;width:14732;height:18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">
                  <v:stroke dashstyle="dash"/>
                  <v:textbox>
                    <w:txbxContent>
                      <w:p w14:paraId="15986B6E" w14:textId="77777777" w:rsidR="00C648B2" w:rsidRDefault="00000000">
                        <w:pPr>
                          <w:adjustRightInd w:val="0"/>
                          <w:snapToGrid w:val="0"/>
                          <w:spacing w:line="240" w:lineRule="atLeast"/>
                          <w:rPr>
                            <w:rFonts w:ascii="宋体" w:eastAsia="宋体" w:hAnsi="宋体" w:cs="宋体"/>
                            <w:sz w:val="21"/>
                            <w:szCs w:val="21"/>
                          </w:rPr>
                        </w:pPr>
                        <w:r>
                          <w:rPr>
                            <w:rFonts w:ascii="宋体" w:eastAsia="宋体" w:hAnsi="宋体" w:cs="宋体" w:hint="eastAsia"/>
                            <w:sz w:val="21"/>
                            <w:szCs w:val="21"/>
                          </w:rPr>
                          <w:t>街道（</w:t>
                        </w:r>
                        <w:r>
                          <w:rPr>
                            <w:rFonts w:ascii="宋体" w:eastAsia="宋体" w:hAnsi="宋体" w:cs="宋体" w:hint="eastAsia"/>
                            <w:sz w:val="21"/>
                            <w:szCs w:val="21"/>
                          </w:rPr>
                          <w:t>园区）应对临时救助申请人的家庭经济状况、人口状况、遭遇困难类型等逐一调查，视情组织民主评议，提出审核意见，</w:t>
                        </w:r>
                        <w:proofErr w:type="gramStart"/>
                        <w:r>
                          <w:rPr>
                            <w:rFonts w:ascii="宋体" w:eastAsia="宋体" w:hAnsi="宋体" w:cs="宋体" w:hint="eastAsia"/>
                            <w:sz w:val="21"/>
                            <w:szCs w:val="21"/>
                          </w:rPr>
                          <w:t>作出</w:t>
                        </w:r>
                        <w:proofErr w:type="gramEnd"/>
                        <w:r>
                          <w:rPr>
                            <w:rFonts w:ascii="宋体" w:eastAsia="宋体" w:hAnsi="宋体" w:cs="宋体" w:hint="eastAsia"/>
                            <w:sz w:val="21"/>
                            <w:szCs w:val="21"/>
                          </w:rPr>
                          <w:t>审批决定。委托街道（园区）直接审批的临时救助金额一般不超过3000元/户、次。</w:t>
                        </w:r>
                      </w:p>
                      <w:p w14:paraId="135E1901" w14:textId="77777777" w:rsidR="00C648B2" w:rsidRDefault="00C648B2"/>
                    </w:txbxContent>
                  </v:textbox>
                </v:rect>
                <v:shape id="肘形连接符 9" o:spid="_x0000_s1036" type="#_x0000_t34" style="position:absolute;left:16408;top:23101;width:3137;height:11741;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">
                  <v:stroke dashstyle="dash"/>
                </v:shape>
                <v:shapetype id="_x0000_t32" coordsize="21600,21600" o:spt="32" o:oned="t" path="m,l21600,21600e" filled="f">
                  <v:path arrowok="t" fillok="f" o:connecttype="none"/>
                  <o:lock v:ext="edit" shapetype="t"/>
                </v:shapetype>
                <v:shape id="直接箭头连接符 10" o:spid="_x0000_s1037" type="#_x0000_t32" style="position:absolute;left:26130;top:23183;width:6;height:866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">
                  <v:stroke endarrow="block"/>
                </v:shape>
                <v:shape id="直接箭头连接符 11" o:spid="_x0000_s1038" type="#_x0000_t32" style="position:absolute;left:26250;top:37172;width:7;height:1019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">
                  <v:stroke endarrow="block"/>
                </v:shape>
                <v:shape id="直接箭头连接符 12" o:spid="_x0000_s1039" type="#_x0000_t32" style="position:absolute;left:26358;top:55537;width:83;height:1094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">
                  <v:stroke endarrow="block"/>
                </v:shape>
                <v:rect id="矩形 13" o:spid="_x0000_s1040" style="position:absolute;left:1460;top:41846;width:14808;height:139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">
                  <v:stroke dashstyle="dash"/>
                  <v:textbox>
                    <w:txbxContent>
                      <w:p w14:paraId="2DAEE565" w14:textId="77777777" w:rsidR="00C648B2" w:rsidRDefault="00000000">
                        <w:pPr>
                          <w:adjustRightInd w:val="0"/>
                          <w:snapToGrid w:val="0"/>
                          <w:spacing w:line="240" w:lineRule="atLeast"/>
                          <w:rPr>
                            <w:rFonts w:ascii="宋体" w:eastAsia="宋体" w:hAnsi="宋体" w:cs="宋体"/>
                            <w:sz w:val="21"/>
                            <w:szCs w:val="21"/>
                          </w:rPr>
                        </w:pPr>
                        <w:r>
                          <w:rPr>
                            <w:rFonts w:ascii="宋体" w:eastAsia="宋体" w:hAnsi="宋体" w:cs="宋体" w:hint="eastAsia"/>
                            <w:sz w:val="21"/>
                            <w:szCs w:val="21"/>
                          </w:rPr>
                          <w:t>街道（</w:t>
                        </w:r>
                        <w:r>
                          <w:rPr>
                            <w:rFonts w:ascii="宋体" w:eastAsia="宋体" w:hAnsi="宋体" w:cs="宋体" w:hint="eastAsia"/>
                            <w:sz w:val="21"/>
                            <w:szCs w:val="21"/>
                          </w:rPr>
                          <w:t>园区）社会救助审批领导小组根据审核意见</w:t>
                        </w:r>
                        <w:proofErr w:type="gramStart"/>
                        <w:r>
                          <w:rPr>
                            <w:rFonts w:ascii="宋体" w:eastAsia="宋体" w:hAnsi="宋体" w:cs="宋体" w:hint="eastAsia"/>
                            <w:sz w:val="21"/>
                            <w:szCs w:val="21"/>
                          </w:rPr>
                          <w:t>作出</w:t>
                        </w:r>
                        <w:proofErr w:type="gramEnd"/>
                        <w:r>
                          <w:rPr>
                            <w:rFonts w:ascii="宋体" w:eastAsia="宋体" w:hAnsi="宋体" w:cs="宋体" w:hint="eastAsia"/>
                            <w:sz w:val="21"/>
                            <w:szCs w:val="21"/>
                          </w:rPr>
                          <w:t>审批决定。委托街道（园区）直接审批的临时救助金额一般不超过3000元/户、次。</w:t>
                        </w:r>
                      </w:p>
                      <w:p w14:paraId="29A33061" w14:textId="77777777" w:rsidR="00C648B2" w:rsidRDefault="00C648B2"/>
                    </w:txbxContent>
                  </v:textbox>
                </v:rect>
                <v:shape id="肘形连接符 14" o:spid="_x0000_s1041" type="#_x0000_t34" style="position:absolute;left:16154;top:47409;width:3524;height:4622;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" adj="10781">
                  <v:stroke dashstyle="dash"/>
                </v:shape>
                <v:rect id="矩形 16" o:spid="_x0000_s1042" style="position:absolute;left:37979;top:41414;width:14402;height:71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">
                  <v:stroke dashstyle="dash"/>
                  <v:textbox>
                    <w:txbxContent>
                      <w:p w14:paraId="7E7C6C7F" w14:textId="77777777" w:rsidR="00C648B2" w:rsidRDefault="00000000">
                        <w:pPr>
                          <w:adjustRightInd w:val="0"/>
                          <w:snapToGrid w:val="0"/>
                          <w:spacing w:line="240" w:lineRule="atLeast"/>
                          <w:rPr>
                            <w:rFonts w:ascii="宋体" w:eastAsia="宋体" w:hAnsi="宋体" w:cs="宋体"/>
                            <w:sz w:val="21"/>
                            <w:szCs w:val="21"/>
                          </w:rPr>
                        </w:pPr>
                        <w:r>
                          <w:rPr>
                            <w:rFonts w:ascii="宋体" w:eastAsia="宋体" w:hAnsi="宋体" w:cs="宋体" w:hint="eastAsia"/>
                            <w:sz w:val="21"/>
                            <w:szCs w:val="21"/>
                          </w:rPr>
                          <w:t>经审核不符合条件的，通知申请人并说明理由。</w:t>
                        </w:r>
                      </w:p>
                      <w:p w14:paraId="065B470A" w14:textId="77777777" w:rsidR="00C648B2" w:rsidRDefault="00C648B2">
                        <w:pPr>
                          <w:adjustRightInd w:val="0"/>
                          <w:snapToGrid w:val="0"/>
                          <w:spacing w:line="240" w:lineRule="atLeast"/>
                          <w:rPr>
                            <w:sz w:val="21"/>
                            <w:szCs w:val="21"/>
                          </w:rPr>
                        </w:pPr>
                      </w:p>
                    </w:txbxContent>
                  </v:textbox>
                </v:rect>
                <v:rect id="矩形 17" o:spid="_x0000_s1043" style="position:absolute;left:37858;top:54476;width:14402;height:6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">
                  <v:stroke dashstyle="dash"/>
                  <v:textbox>
                    <w:txbxContent>
                      <w:p w14:paraId="66C4341D" w14:textId="77777777" w:rsidR="00C648B2" w:rsidRDefault="00000000">
                        <w:pPr>
                          <w:adjustRightInd w:val="0"/>
                          <w:snapToGrid w:val="0"/>
                          <w:spacing w:line="240" w:lineRule="atLeast"/>
                          <w:rPr>
                            <w:rFonts w:ascii="宋体" w:eastAsia="宋体" w:hAnsi="宋体" w:cs="宋体"/>
                            <w:sz w:val="21"/>
                            <w:szCs w:val="21"/>
                          </w:rPr>
                        </w:pPr>
                        <w:r>
                          <w:rPr>
                            <w:rFonts w:ascii="宋体" w:eastAsia="宋体" w:hAnsi="宋体" w:cs="宋体" w:hint="eastAsia"/>
                            <w:sz w:val="21"/>
                            <w:szCs w:val="21"/>
                          </w:rPr>
                          <w:t>对不符合条件不予批准的，应当向申请人说明理由。</w:t>
                        </w:r>
                      </w:p>
                      <w:p w14:paraId="10103AA5" w14:textId="77777777" w:rsidR="00C648B2" w:rsidRDefault="00C648B2"/>
                    </w:txbxContent>
                  </v:textbox>
                </v:rect>
                <v:shape id="肘形连接符 18" o:spid="_x0000_s1044" type="#_x0000_t34" style="position:absolute;left:33731;top:51752;width:3918;height:5131;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" adj="10782">
                  <v:stroke dashstyle="dash"/>
                </v:shape>
                <v:shape id="肘形连接符 20" o:spid="_x0000_s1045" type="#_x0000_t34" style="position:absolute;left:33870;top:34912;width:3918;height:10884;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" adj="10782">
                  <v:stroke dashstyle="dash"/>
                </v:shape>
                <v:shape id="肘形连接符 21" o:spid="_x0000_s1046" type="#_x0000_t34" style="position:absolute;left:15913;top:67538;width:3911;height:1461;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" adj="9994">
                  <v:stroke dashstyle="dash"/>
                </v:shape>
                <v:rect id="矩形 22" o:spid="_x0000_s1047" style="position:absolute;left:1409;top:65290;width:14669;height:5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">
                  <v:stroke dashstyle="dash"/>
                  <v:textbox>
                    <w:txbxContent>
                      <w:p w14:paraId="61BB3154" w14:textId="77777777" w:rsidR="00C648B2" w:rsidRDefault="00000000">
                        <w:pPr>
                          <w:rPr>
                            <w:rFonts w:ascii="宋体" w:eastAsia="宋体" w:hAnsi="宋体" w:cs="宋体"/>
                            <w:sz w:val="21"/>
                            <w:szCs w:val="21"/>
                          </w:rPr>
                        </w:pPr>
                        <w:r>
                          <w:rPr>
                            <w:rFonts w:ascii="宋体" w:eastAsia="宋体" w:hAnsi="宋体" w:cs="宋体" w:hint="eastAsia"/>
                            <w:sz w:val="21"/>
                            <w:szCs w:val="21"/>
                          </w:rPr>
                          <w:t>发放临时救助金或给予实物救助。</w:t>
                        </w:r>
                      </w:p>
                      <w:p w14:paraId="65604D9D" w14:textId="77777777" w:rsidR="00C648B2" w:rsidRDefault="00C648B2"/>
                    </w:txbxContent>
                  </v:textbox>
                </v:rect>
                <w10:anchorlock/>
              </v:group>
            </w:pict>
          </mc:Fallback>
        </mc:AlternateContent>
      </w:r>
    </w:p>
    <w:sectPr w:rsidR="00C648B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微软雅黑"/>
    <w:charset w:val="86"/>
    <w:family w:val="modern"/>
    <w:pitch w:val="default"/>
    <w:sig w:usb0="00000001" w:usb1="080E0000" w:usb2="00000000" w:usb3="00000000" w:csb0="00040000" w:csb1="00000000"/>
  </w:font>
  <w:font w:name="方正小标宋简体">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jc3ODIxMGVlZTkxODBlMzhlZTkzMjI4N2I3MDMwNzEifQ=="/>
  </w:docVars>
  <w:rsids>
    <w:rsidRoot w:val="756E0D06"/>
    <w:rsid w:val="00413580"/>
    <w:rsid w:val="00C648B2"/>
    <w:rsid w:val="00DB66BB"/>
    <w:rsid w:val="1D9C57C8"/>
    <w:rsid w:val="30C5624B"/>
    <w:rsid w:val="4D7922DA"/>
    <w:rsid w:val="59BB1F31"/>
    <w:rsid w:val="5FB7634D"/>
    <w:rsid w:val="756E0D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1BCC9211"/>
  <w15:docId w15:val="{C68D0A1D-2330-4BFA-BDDA-6A1087DE9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caption" w:semiHidden="1" w:unhideWhenUsed="1" w:qFormat="1"/>
    <w:lsdException w:name="Title" w:qFormat="1"/>
    <w:lsdException w:name="Default Paragraph Font" w:semiHidden="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TOC1"/>
    <w:qFormat/>
    <w:pPr>
      <w:widowControl w:val="0"/>
      <w:jc w:val="both"/>
    </w:pPr>
    <w:rPr>
      <w:rFonts w:ascii="仿宋_GB2312" w:eastAsia="仿宋_GB2312" w:hAnsi="Times New Roman" w:cs="Times New Roman"/>
      <w:kern w:val="2"/>
      <w:sz w:val="3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1">
    <w:name w:val="toc 1"/>
    <w:basedOn w:val="a"/>
    <w:next w:val="a"/>
    <w:qFormat/>
    <w:pPr>
      <w:spacing w:line="660" w:lineRule="exact"/>
      <w:ind w:firstLine="705"/>
    </w:pPr>
    <w:rPr>
      <w:color w:val="000000"/>
      <w:sz w:val="36"/>
      <w:szCs w:val="36"/>
    </w:rPr>
  </w:style>
  <w:style w:type="paragraph" w:styleId="a3">
    <w:name w:val="Body Text"/>
    <w:basedOn w:val="a"/>
    <w:qFormat/>
    <w:rPr>
      <w:rFonts w:ascii="宋体" w:eastAsia="宋体" w:hAnsi="宋体" w:cs="宋体"/>
      <w:szCs w:val="32"/>
      <w:lang w:val="zh-CN" w:bidi="zh-CN"/>
    </w:rPr>
  </w:style>
  <w:style w:type="paragraph" w:styleId="a4">
    <w:name w:val="Normal (Web)"/>
    <w:basedOn w:val="a"/>
    <w:uiPriority w:val="99"/>
    <w:qFormat/>
    <w:pPr>
      <w:spacing w:beforeAutospacing="1" w:afterAutospacing="1"/>
      <w:jc w:val="left"/>
    </w:pPr>
    <w:rPr>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72942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150</Words>
  <Characters>861</Characters>
  <Application>Microsoft Office Word</Application>
  <DocSecurity>0</DocSecurity>
  <Lines>7</Lines>
  <Paragraphs>2</Paragraphs>
  <ScaleCrop>false</ScaleCrop>
  <Company/>
  <LinksUpToDate>false</LinksUpToDate>
  <CharactersWithSpaces>1009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小鱼儿</dc:creator>
  <cp:lastModifiedBy>hp</cp:lastModifiedBy>
  <cp:revision>3</cp:revision>
  <dcterms:created xsi:type="dcterms:W3CDTF">2021-11-25T02:14:00Z</dcterms:created>
  <dcterms:modified xsi:type="dcterms:W3CDTF">2022-12-07T08:59:00Z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ABCEE70F59E5465285DD37F0AC22A7FE</vt:lpwstr>
  </property>
</Properties>
</file>