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1A4" w:rsidRPr="00325D65" w:rsidRDefault="000311A4" w:rsidP="00325D65">
      <w:pPr>
        <w:widowControl/>
        <w:spacing w:line="600" w:lineRule="exact"/>
        <w:jc w:val="center"/>
        <w:rPr>
          <w:rFonts w:ascii="方正小标宋简体" w:eastAsia="方正小标宋简体" w:hAnsi="宋体"/>
          <w:color w:val="000000"/>
          <w:kern w:val="0"/>
          <w:sz w:val="44"/>
          <w:szCs w:val="44"/>
        </w:rPr>
      </w:pPr>
      <w:r>
        <w:t xml:space="preserve"> </w:t>
      </w:r>
      <w:r w:rsidRPr="00325D65">
        <w:rPr>
          <w:rFonts w:ascii="方正小标宋简体" w:eastAsia="方正小标宋简体" w:hAnsi="宋体" w:cs="方正小标宋简体" w:hint="eastAsia"/>
          <w:color w:val="000000"/>
          <w:kern w:val="0"/>
          <w:sz w:val="44"/>
          <w:szCs w:val="44"/>
        </w:rPr>
        <w:t>关于</w:t>
      </w:r>
      <w:r w:rsidRPr="00325D65">
        <w:rPr>
          <w:rFonts w:ascii="方正小标宋简体" w:eastAsia="方正小标宋简体" w:hAnsi="宋体" w:cs="方正小标宋简体"/>
          <w:color w:val="000000"/>
          <w:kern w:val="0"/>
          <w:sz w:val="44"/>
          <w:szCs w:val="44"/>
        </w:rPr>
        <w:t>2018</w:t>
      </w:r>
      <w:r w:rsidRPr="00325D65">
        <w:rPr>
          <w:rFonts w:ascii="方正小标宋简体" w:eastAsia="方正小标宋简体" w:hAnsi="宋体" w:cs="方正小标宋简体" w:hint="eastAsia"/>
          <w:color w:val="000000"/>
          <w:kern w:val="0"/>
          <w:sz w:val="44"/>
          <w:szCs w:val="44"/>
        </w:rPr>
        <w:t>年度莱山区</w:t>
      </w:r>
    </w:p>
    <w:p w:rsidR="000311A4" w:rsidRPr="00325D65" w:rsidRDefault="000311A4" w:rsidP="00325D65">
      <w:pPr>
        <w:widowControl/>
        <w:spacing w:line="600" w:lineRule="exact"/>
        <w:jc w:val="center"/>
        <w:rPr>
          <w:rFonts w:ascii="方正小标宋简体" w:eastAsia="方正小标宋简体" w:hAnsi="宋体"/>
          <w:color w:val="000000"/>
          <w:kern w:val="0"/>
          <w:sz w:val="44"/>
          <w:szCs w:val="44"/>
        </w:rPr>
      </w:pPr>
      <w:r w:rsidRPr="00325D65">
        <w:rPr>
          <w:rFonts w:ascii="方正小标宋简体" w:eastAsia="方正小标宋简体" w:hAnsi="宋体" w:cs="方正小标宋简体" w:hint="eastAsia"/>
          <w:color w:val="000000"/>
          <w:kern w:val="0"/>
          <w:sz w:val="44"/>
          <w:szCs w:val="44"/>
        </w:rPr>
        <w:t>预算执行和其他财政收支审计</w:t>
      </w:r>
    </w:p>
    <w:p w:rsidR="000311A4" w:rsidRPr="00325D65" w:rsidRDefault="000311A4" w:rsidP="00325D65">
      <w:pPr>
        <w:widowControl/>
        <w:spacing w:line="600" w:lineRule="exact"/>
        <w:jc w:val="center"/>
        <w:rPr>
          <w:rFonts w:ascii="方正小标宋简体" w:eastAsia="方正小标宋简体" w:hAnsi="宋体"/>
          <w:color w:val="000000"/>
          <w:kern w:val="0"/>
          <w:sz w:val="44"/>
          <w:szCs w:val="44"/>
        </w:rPr>
      </w:pPr>
      <w:r w:rsidRPr="00325D65">
        <w:rPr>
          <w:rFonts w:ascii="方正小标宋简体" w:eastAsia="方正小标宋简体" w:hAnsi="宋体" w:cs="方正小标宋简体" w:hint="eastAsia"/>
          <w:color w:val="000000"/>
          <w:kern w:val="0"/>
          <w:sz w:val="44"/>
          <w:szCs w:val="44"/>
        </w:rPr>
        <w:t>查出问题整改情况的报告</w:t>
      </w:r>
    </w:p>
    <w:p w:rsidR="000311A4" w:rsidRDefault="000311A4" w:rsidP="00325D65">
      <w:pPr>
        <w:widowControl/>
        <w:spacing w:line="600" w:lineRule="exact"/>
        <w:jc w:val="left"/>
        <w:rPr>
          <w:rFonts w:ascii="仿宋_GB2312" w:hAnsi="Arial"/>
          <w:color w:val="000000"/>
          <w:kern w:val="0"/>
        </w:rPr>
      </w:pPr>
    </w:p>
    <w:p w:rsidR="000311A4" w:rsidRPr="004716DF" w:rsidRDefault="000311A4" w:rsidP="00325D65">
      <w:pPr>
        <w:spacing w:line="600" w:lineRule="exact"/>
        <w:jc w:val="center"/>
        <w:rPr>
          <w:rFonts w:ascii="楷体_GB2312" w:eastAsia="楷体_GB2312" w:hAnsi="Arial"/>
          <w:color w:val="000000"/>
          <w:kern w:val="0"/>
        </w:rPr>
      </w:pPr>
      <w:r w:rsidRPr="00DE6DFD">
        <w:rPr>
          <w:rFonts w:ascii="楷体_GB2312" w:eastAsia="楷体_GB2312" w:hAnsi="Arial" w:cs="Arial"/>
          <w:color w:val="000000"/>
          <w:kern w:val="0"/>
        </w:rPr>
        <w:t>—</w:t>
      </w:r>
      <w:r w:rsidRPr="00D13E88">
        <w:rPr>
          <w:rFonts w:ascii="楷体_GB2312" w:eastAsia="楷体_GB2312" w:hAnsi="Arial" w:cs="楷体_GB2312"/>
          <w:color w:val="000000"/>
          <w:kern w:val="0"/>
        </w:rPr>
        <w:t>201</w:t>
      </w:r>
      <w:r>
        <w:rPr>
          <w:rFonts w:ascii="楷体_GB2312" w:eastAsia="楷体_GB2312" w:hAnsi="Arial" w:cs="楷体_GB2312"/>
          <w:color w:val="000000"/>
          <w:kern w:val="0"/>
        </w:rPr>
        <w:t>9</w:t>
      </w:r>
      <w:r w:rsidRPr="00D13E88">
        <w:rPr>
          <w:rFonts w:ascii="楷体_GB2312" w:eastAsia="楷体_GB2312" w:hAnsi="Arial" w:cs="楷体_GB2312" w:hint="eastAsia"/>
          <w:color w:val="000000"/>
          <w:kern w:val="0"/>
        </w:rPr>
        <w:t>年</w:t>
      </w:r>
      <w:r>
        <w:rPr>
          <w:rFonts w:ascii="楷体_GB2312" w:eastAsia="楷体_GB2312" w:hAnsi="Arial" w:cs="楷体_GB2312"/>
          <w:color w:val="000000"/>
          <w:kern w:val="0"/>
        </w:rPr>
        <w:t>12</w:t>
      </w:r>
      <w:r w:rsidRPr="00D13E88">
        <w:rPr>
          <w:rFonts w:ascii="楷体_GB2312" w:eastAsia="楷体_GB2312" w:hAnsi="Arial" w:cs="楷体_GB2312" w:hint="eastAsia"/>
          <w:color w:val="000000"/>
          <w:kern w:val="0"/>
        </w:rPr>
        <w:t>月</w:t>
      </w:r>
      <w:r>
        <w:rPr>
          <w:rFonts w:ascii="楷体_GB2312" w:eastAsia="楷体_GB2312" w:hAnsi="Arial" w:cs="楷体_GB2312"/>
          <w:color w:val="000000"/>
          <w:kern w:val="0"/>
        </w:rPr>
        <w:t>27</w:t>
      </w:r>
      <w:r w:rsidRPr="00D13E88">
        <w:rPr>
          <w:rFonts w:ascii="楷体_GB2312" w:eastAsia="楷体_GB2312" w:hAnsi="Arial" w:cs="楷体_GB2312" w:hint="eastAsia"/>
          <w:color w:val="000000"/>
          <w:kern w:val="0"/>
        </w:rPr>
        <w:t>日在</w:t>
      </w:r>
      <w:r w:rsidRPr="004716DF">
        <w:rPr>
          <w:rFonts w:ascii="楷体_GB2312" w:eastAsia="楷体_GB2312" w:hAnsi="Arial" w:cs="楷体_GB2312" w:hint="eastAsia"/>
          <w:color w:val="000000"/>
          <w:kern w:val="0"/>
        </w:rPr>
        <w:t>区</w:t>
      </w:r>
      <w:r>
        <w:rPr>
          <w:rFonts w:ascii="楷体_GB2312" w:eastAsia="楷体_GB2312" w:hAnsi="Arial" w:cs="楷体_GB2312" w:hint="eastAsia"/>
          <w:color w:val="000000"/>
          <w:kern w:val="0"/>
        </w:rPr>
        <w:t>六</w:t>
      </w:r>
      <w:r w:rsidRPr="004716DF">
        <w:rPr>
          <w:rFonts w:ascii="楷体_GB2312" w:eastAsia="楷体_GB2312" w:hAnsi="Arial" w:cs="楷体_GB2312" w:hint="eastAsia"/>
          <w:color w:val="000000"/>
          <w:kern w:val="0"/>
        </w:rPr>
        <w:t>届人大常委会第</w:t>
      </w:r>
      <w:r>
        <w:rPr>
          <w:rFonts w:ascii="楷体_GB2312" w:eastAsia="楷体_GB2312" w:hAnsi="Arial" w:cs="楷体_GB2312" w:hint="eastAsia"/>
          <w:color w:val="000000"/>
          <w:kern w:val="0"/>
        </w:rPr>
        <w:t>二十一</w:t>
      </w:r>
      <w:r w:rsidRPr="004716DF">
        <w:rPr>
          <w:rFonts w:ascii="楷体_GB2312" w:eastAsia="楷体_GB2312" w:hAnsi="Arial" w:cs="楷体_GB2312" w:hint="eastAsia"/>
          <w:color w:val="000000"/>
          <w:kern w:val="0"/>
        </w:rPr>
        <w:t>次会议上</w:t>
      </w:r>
    </w:p>
    <w:p w:rsidR="000311A4" w:rsidRDefault="000311A4" w:rsidP="00325D65">
      <w:pPr>
        <w:widowControl/>
        <w:spacing w:line="600" w:lineRule="exact"/>
        <w:jc w:val="center"/>
        <w:rPr>
          <w:rFonts w:ascii="楷体_GB2312" w:eastAsia="楷体_GB2312" w:hAnsi="Arial"/>
          <w:color w:val="000000"/>
          <w:kern w:val="0"/>
        </w:rPr>
      </w:pPr>
      <w:r w:rsidRPr="004716DF">
        <w:rPr>
          <w:rFonts w:ascii="楷体_GB2312" w:eastAsia="楷体_GB2312" w:hAnsi="Arial" w:cs="楷体_GB2312" w:hint="eastAsia"/>
          <w:color w:val="000000"/>
          <w:kern w:val="0"/>
        </w:rPr>
        <w:t>区审计局局长</w:t>
      </w:r>
      <w:r w:rsidRPr="004716DF">
        <w:rPr>
          <w:rFonts w:ascii="楷体_GB2312" w:eastAsia="楷体_GB2312" w:hAnsi="Arial" w:cs="楷体_GB2312"/>
          <w:color w:val="000000"/>
          <w:kern w:val="0"/>
        </w:rPr>
        <w:t xml:space="preserve">  </w:t>
      </w:r>
      <w:r w:rsidRPr="004716DF">
        <w:rPr>
          <w:rFonts w:ascii="楷体_GB2312" w:eastAsia="楷体_GB2312" w:hAnsi="Arial" w:cs="楷体_GB2312" w:hint="eastAsia"/>
          <w:color w:val="000000"/>
          <w:kern w:val="0"/>
        </w:rPr>
        <w:t>姜远强</w:t>
      </w:r>
    </w:p>
    <w:p w:rsidR="000311A4" w:rsidRPr="008551A4" w:rsidRDefault="000311A4" w:rsidP="00325D65">
      <w:pPr>
        <w:widowControl/>
        <w:spacing w:line="600" w:lineRule="exact"/>
        <w:jc w:val="center"/>
        <w:rPr>
          <w:rFonts w:ascii="楷体_GB2312" w:eastAsia="楷体_GB2312" w:hAnsi="Arial"/>
          <w:color w:val="000000"/>
          <w:kern w:val="0"/>
        </w:rPr>
      </w:pPr>
    </w:p>
    <w:p w:rsidR="000311A4" w:rsidRPr="008551A4" w:rsidRDefault="000311A4" w:rsidP="00325D65">
      <w:pPr>
        <w:spacing w:line="600" w:lineRule="exact"/>
        <w:rPr>
          <w:rFonts w:ascii="仿宋_GB2312" w:hAnsi="宋体"/>
        </w:rPr>
      </w:pPr>
      <w:r w:rsidRPr="008551A4">
        <w:rPr>
          <w:rFonts w:ascii="仿宋_GB2312" w:hAnsi="宋体" w:cs="仿宋_GB2312" w:hint="eastAsia"/>
        </w:rPr>
        <w:t>主任、各位副主任、各位委员：</w:t>
      </w:r>
    </w:p>
    <w:p w:rsidR="000311A4" w:rsidRPr="008551A4" w:rsidRDefault="000311A4" w:rsidP="00325D65">
      <w:pPr>
        <w:spacing w:line="600" w:lineRule="exact"/>
        <w:rPr>
          <w:rFonts w:ascii="仿宋_GB2312" w:hAnsi="宋体"/>
        </w:rPr>
      </w:pPr>
      <w:r w:rsidRPr="008551A4">
        <w:rPr>
          <w:rFonts w:ascii="仿宋_GB2312" w:hAnsi="宋体" w:cs="仿宋_GB2312"/>
        </w:rPr>
        <w:t xml:space="preserve">    </w:t>
      </w:r>
      <w:r w:rsidRPr="008551A4">
        <w:rPr>
          <w:rFonts w:ascii="仿宋_GB2312" w:hAnsi="宋体" w:cs="仿宋_GB2312" w:hint="eastAsia"/>
        </w:rPr>
        <w:t>受区政府委托，我向区人大常委会报告</w:t>
      </w:r>
      <w:r w:rsidRPr="008551A4">
        <w:rPr>
          <w:rFonts w:ascii="仿宋_GB2312" w:hAnsi="宋体" w:cs="仿宋_GB2312"/>
        </w:rPr>
        <w:t>2018</w:t>
      </w:r>
      <w:r w:rsidRPr="008551A4">
        <w:rPr>
          <w:rFonts w:ascii="仿宋_GB2312" w:hAnsi="宋体" w:cs="仿宋_GB2312" w:hint="eastAsia"/>
        </w:rPr>
        <w:t>年度区级预算执行和其他财政收支审计查出问题的整改情况，请予审议。</w:t>
      </w:r>
    </w:p>
    <w:p w:rsidR="000311A4" w:rsidRPr="008551A4" w:rsidRDefault="000311A4" w:rsidP="00325D65">
      <w:pPr>
        <w:spacing w:line="600" w:lineRule="exact"/>
        <w:rPr>
          <w:rFonts w:ascii="黑体" w:eastAsia="黑体" w:hAnsi="黑体"/>
        </w:rPr>
      </w:pPr>
      <w:r w:rsidRPr="008551A4">
        <w:rPr>
          <w:rFonts w:ascii="仿宋_GB2312" w:hAnsi="宋体" w:cs="仿宋_GB2312"/>
        </w:rPr>
        <w:t xml:space="preserve">    </w:t>
      </w:r>
      <w:r>
        <w:rPr>
          <w:rFonts w:ascii="黑体" w:eastAsia="黑体" w:hAnsi="黑体" w:cs="黑体" w:hint="eastAsia"/>
        </w:rPr>
        <w:t>一</w:t>
      </w:r>
      <w:r w:rsidRPr="008551A4">
        <w:rPr>
          <w:rFonts w:ascii="黑体" w:eastAsia="黑体" w:hAnsi="黑体" w:cs="黑体" w:hint="eastAsia"/>
        </w:rPr>
        <w:t>、区级预算管理和决算草案审计查出问题的整改情况</w:t>
      </w:r>
    </w:p>
    <w:p w:rsidR="000311A4" w:rsidRPr="008551A4" w:rsidRDefault="000311A4" w:rsidP="00325D65">
      <w:pPr>
        <w:spacing w:line="600" w:lineRule="exact"/>
        <w:rPr>
          <w:rFonts w:ascii="楷体_GB2312" w:eastAsia="楷体_GB2312" w:hAnsi="仿宋_GB2312"/>
          <w:highlight w:val="yellow"/>
        </w:rPr>
      </w:pPr>
      <w:r w:rsidRPr="008551A4">
        <w:t xml:space="preserve">   </w:t>
      </w:r>
      <w:r w:rsidRPr="008551A4">
        <w:rPr>
          <w:rFonts w:ascii="楷体_GB2312" w:eastAsia="楷体_GB2312" w:hAnsi="仿宋_GB2312" w:cs="楷体_GB2312" w:hint="eastAsia"/>
        </w:rPr>
        <w:t>（一）预决算编制方面存在的问题</w:t>
      </w:r>
    </w:p>
    <w:p w:rsidR="000311A4" w:rsidRPr="008551A4" w:rsidRDefault="000311A4" w:rsidP="00341F27">
      <w:pPr>
        <w:spacing w:line="600" w:lineRule="exact"/>
        <w:ind w:firstLineChars="200" w:firstLine="640"/>
        <w:rPr>
          <w:rFonts w:ascii="仿宋_GB2312"/>
        </w:rPr>
      </w:pPr>
      <w:r w:rsidRPr="008551A4">
        <w:rPr>
          <w:rFonts w:ascii="仿宋_GB2312" w:hAnsi="仿宋_GB2312" w:cs="仿宋_GB2312"/>
        </w:rPr>
        <w:t>1.</w:t>
      </w:r>
      <w:r w:rsidRPr="008551A4">
        <w:rPr>
          <w:rFonts w:ascii="仿宋_GB2312" w:hAnsi="仿宋_GB2312" w:cs="仿宋_GB2312" w:hint="eastAsia"/>
        </w:rPr>
        <w:t>预算编制不细化的问题。区财政部门在编制</w:t>
      </w:r>
      <w:r w:rsidRPr="008551A4">
        <w:rPr>
          <w:rFonts w:ascii="仿宋_GB2312" w:hAnsi="仿宋_GB2312" w:cs="仿宋_GB2312"/>
        </w:rPr>
        <w:t>2020</w:t>
      </w:r>
      <w:r>
        <w:rPr>
          <w:rFonts w:ascii="仿宋_GB2312" w:hAnsi="仿宋_GB2312" w:cs="仿宋_GB2312" w:hint="eastAsia"/>
        </w:rPr>
        <w:t>年政府预算时，进一步健全支出标准体系，</w:t>
      </w:r>
      <w:r w:rsidRPr="008551A4">
        <w:rPr>
          <w:rFonts w:ascii="仿宋_GB2312" w:hAnsi="仿宋_GB2312" w:cs="仿宋_GB2312" w:hint="eastAsia"/>
        </w:rPr>
        <w:t>逐步将所有资金按要求细化到部门和具体项目，提高部门预算到位率。</w:t>
      </w:r>
    </w:p>
    <w:p w:rsidR="000311A4" w:rsidRPr="008551A4" w:rsidRDefault="000311A4" w:rsidP="00341F27">
      <w:pPr>
        <w:spacing w:line="600" w:lineRule="exact"/>
        <w:ind w:firstLineChars="200" w:firstLine="640"/>
        <w:rPr>
          <w:rFonts w:ascii="仿宋_GB2312"/>
        </w:rPr>
      </w:pPr>
      <w:r w:rsidRPr="008551A4">
        <w:rPr>
          <w:rFonts w:ascii="仿宋_GB2312" w:hAnsi="仿宋_GB2312" w:cs="仿宋_GB2312"/>
        </w:rPr>
        <w:t>2.</w:t>
      </w:r>
      <w:r w:rsidRPr="008551A4">
        <w:rPr>
          <w:rFonts w:ascii="仿宋_GB2312" w:hAnsi="仿宋_GB2312" w:cs="仿宋_GB2312" w:hint="eastAsia"/>
        </w:rPr>
        <w:t>财政收入未及时足额缴库的问题。区财政部门已将收入收缴入库，下一步将加强预算收入管理，确保财政收入及时足额入库。</w:t>
      </w:r>
    </w:p>
    <w:p w:rsidR="000311A4" w:rsidRPr="008551A4" w:rsidRDefault="000311A4" w:rsidP="00341F27">
      <w:pPr>
        <w:spacing w:line="600" w:lineRule="exact"/>
        <w:ind w:firstLineChars="200" w:firstLine="640"/>
        <w:rPr>
          <w:rFonts w:ascii="仿宋_GB2312"/>
        </w:rPr>
      </w:pPr>
      <w:r w:rsidRPr="008551A4">
        <w:rPr>
          <w:rFonts w:ascii="仿宋_GB2312" w:hAnsi="仿宋_GB2312" w:cs="仿宋_GB2312"/>
        </w:rPr>
        <w:t>3.</w:t>
      </w:r>
      <w:r w:rsidRPr="008551A4">
        <w:rPr>
          <w:rFonts w:ascii="仿宋_GB2312" w:hAnsi="仿宋_GB2312" w:cs="仿宋_GB2312" w:hint="eastAsia"/>
        </w:rPr>
        <w:t>国有资本经营预算收入不完整的问题。区财政部门按照相关规定核定</w:t>
      </w:r>
      <w:r>
        <w:rPr>
          <w:rFonts w:ascii="仿宋_GB2312" w:hAnsi="仿宋_GB2312" w:cs="仿宋_GB2312" w:hint="eastAsia"/>
        </w:rPr>
        <w:t>企业</w:t>
      </w:r>
      <w:r w:rsidRPr="008551A4">
        <w:rPr>
          <w:rFonts w:ascii="仿宋_GB2312" w:hAnsi="仿宋_GB2312" w:cs="仿宋_GB2312" w:hint="eastAsia"/>
        </w:rPr>
        <w:t>国有资本收益上交数额，申报单位已将国有资本经营收益足额上缴区级国库。</w:t>
      </w:r>
    </w:p>
    <w:p w:rsidR="000311A4" w:rsidRPr="008551A4" w:rsidRDefault="000311A4" w:rsidP="00341F27">
      <w:pPr>
        <w:spacing w:line="600" w:lineRule="exact"/>
        <w:ind w:firstLineChars="200" w:firstLine="640"/>
        <w:rPr>
          <w:rFonts w:ascii="楷体_GB2312" w:eastAsia="楷体_GB2312" w:hAnsi="仿宋_GB2312"/>
        </w:rPr>
      </w:pPr>
      <w:r w:rsidRPr="008551A4">
        <w:rPr>
          <w:rFonts w:ascii="楷体_GB2312" w:eastAsia="楷体_GB2312" w:hAnsi="仿宋_GB2312" w:cs="楷体_GB2312" w:hint="eastAsia"/>
        </w:rPr>
        <w:lastRenderedPageBreak/>
        <w:t>（二）预算管理、控制、执行方面存在的问题</w:t>
      </w:r>
    </w:p>
    <w:p w:rsidR="000311A4" w:rsidRPr="008551A4" w:rsidRDefault="000311A4" w:rsidP="00341F27">
      <w:pPr>
        <w:spacing w:line="600" w:lineRule="exact"/>
        <w:ind w:firstLineChars="200" w:firstLine="640"/>
        <w:rPr>
          <w:rFonts w:ascii="仿宋_GB2312"/>
        </w:rPr>
      </w:pPr>
      <w:r w:rsidRPr="008551A4">
        <w:rPr>
          <w:rFonts w:ascii="仿宋_GB2312" w:hAnsi="仿宋_GB2312" w:cs="仿宋_GB2312" w:hint="eastAsia"/>
        </w:rPr>
        <w:t>部分政府采购预算执行效率低的问题。区财政</w:t>
      </w:r>
      <w:r>
        <w:rPr>
          <w:rFonts w:ascii="仿宋_GB2312" w:hAnsi="仿宋_GB2312" w:cs="仿宋_GB2312" w:hint="eastAsia"/>
        </w:rPr>
        <w:t>部门</w:t>
      </w:r>
      <w:r w:rsidRPr="008551A4">
        <w:rPr>
          <w:rFonts w:ascii="仿宋_GB2312" w:hAnsi="仿宋_GB2312" w:cs="仿宋_GB2312" w:hint="eastAsia"/>
        </w:rPr>
        <w:t>一是加强制度建设</w:t>
      </w:r>
      <w:r w:rsidRPr="008551A4">
        <w:rPr>
          <w:rFonts w:ascii="仿宋_GB2312" w:cs="仿宋_GB2312"/>
        </w:rPr>
        <w:t>,</w:t>
      </w:r>
      <w:r w:rsidRPr="008551A4">
        <w:rPr>
          <w:rFonts w:ascii="仿宋_GB2312" w:hAnsi="仿宋_GB2312" w:cs="仿宋_GB2312" w:hint="eastAsia"/>
        </w:rPr>
        <w:t>将现行政府采购法规制度汇编成册，发放至预算单位和街道</w:t>
      </w:r>
      <w:r w:rsidRPr="008551A4">
        <w:rPr>
          <w:rFonts w:ascii="仿宋_GB2312" w:hAnsi="仿宋_GB2312" w:cs="仿宋_GB2312"/>
        </w:rPr>
        <w:t>(</w:t>
      </w:r>
      <w:r w:rsidRPr="008551A4">
        <w:rPr>
          <w:rFonts w:ascii="仿宋_GB2312" w:hAnsi="仿宋_GB2312" w:cs="仿宋_GB2312" w:hint="eastAsia"/>
        </w:rPr>
        <w:t>园区</w:t>
      </w:r>
      <w:r w:rsidRPr="008551A4">
        <w:rPr>
          <w:rFonts w:ascii="仿宋_GB2312" w:hAnsi="仿宋_GB2312" w:cs="仿宋_GB2312"/>
        </w:rPr>
        <w:t>)</w:t>
      </w:r>
      <w:r w:rsidRPr="008551A4">
        <w:rPr>
          <w:rFonts w:ascii="仿宋_GB2312" w:hAnsi="仿宋_GB2312" w:cs="仿宋_GB2312" w:hint="eastAsia"/>
        </w:rPr>
        <w:t>；</w:t>
      </w:r>
      <w:r>
        <w:rPr>
          <w:rFonts w:ascii="仿宋_GB2312" w:hAnsi="仿宋_GB2312" w:cs="仿宋_GB2312" w:hint="eastAsia"/>
        </w:rPr>
        <w:t>二</w:t>
      </w:r>
      <w:r w:rsidRPr="008551A4">
        <w:rPr>
          <w:rFonts w:ascii="仿宋_GB2312" w:hAnsi="仿宋_GB2312" w:cs="仿宋_GB2312" w:hint="eastAsia"/>
        </w:rPr>
        <w:t>是加强政府采购预算管理，对纳入采购预算管理项目，要求采购人严格按照批准预算执行，对已通过政府采购且合同履行完成的项目，及时调减政府采购预算；</w:t>
      </w:r>
      <w:r>
        <w:rPr>
          <w:rFonts w:ascii="仿宋_GB2312" w:hAnsi="仿宋_GB2312" w:cs="仿宋_GB2312" w:hint="eastAsia"/>
        </w:rPr>
        <w:t>三</w:t>
      </w:r>
      <w:r w:rsidRPr="008551A4">
        <w:rPr>
          <w:rFonts w:ascii="仿宋_GB2312" w:hAnsi="仿宋_GB2312" w:cs="仿宋_GB2312" w:hint="eastAsia"/>
        </w:rPr>
        <w:t>是强化采购人主体责任，严格按照政府采购法及相关法律法规</w:t>
      </w:r>
      <w:r>
        <w:rPr>
          <w:rFonts w:ascii="仿宋_GB2312" w:hAnsi="仿宋_GB2312" w:cs="仿宋_GB2312" w:hint="eastAsia"/>
        </w:rPr>
        <w:t>规定开展政府采购</w:t>
      </w:r>
      <w:r w:rsidRPr="008551A4">
        <w:rPr>
          <w:rFonts w:ascii="仿宋_GB2312" w:hAnsi="仿宋_GB2312" w:cs="仿宋_GB2312" w:hint="eastAsia"/>
        </w:rPr>
        <w:t>。</w:t>
      </w:r>
    </w:p>
    <w:p w:rsidR="000311A4" w:rsidRPr="008551A4" w:rsidRDefault="000311A4" w:rsidP="00341F27">
      <w:pPr>
        <w:spacing w:line="600" w:lineRule="exact"/>
        <w:ind w:firstLineChars="200" w:firstLine="640"/>
        <w:rPr>
          <w:rFonts w:ascii="仿宋_GB2312"/>
        </w:rPr>
      </w:pPr>
      <w:r w:rsidRPr="008551A4">
        <w:rPr>
          <w:rFonts w:ascii="楷体_GB2312" w:eastAsia="楷体_GB2312" w:hAnsi="仿宋_GB2312" w:cs="楷体_GB2312" w:hint="eastAsia"/>
        </w:rPr>
        <w:t>（三）存量资金管理方面存在的问题</w:t>
      </w:r>
    </w:p>
    <w:p w:rsidR="000311A4" w:rsidRPr="00B824D6" w:rsidRDefault="000311A4" w:rsidP="00341F27">
      <w:pPr>
        <w:spacing w:line="600" w:lineRule="exact"/>
        <w:ind w:firstLineChars="200" w:firstLine="640"/>
        <w:rPr>
          <w:rFonts w:ascii="仿宋_GB2312"/>
        </w:rPr>
      </w:pPr>
      <w:r>
        <w:rPr>
          <w:rFonts w:ascii="仿宋_GB2312" w:hAnsi="仿宋_GB2312" w:cs="仿宋_GB2312"/>
        </w:rPr>
        <w:t>1.</w:t>
      </w:r>
      <w:r w:rsidRPr="008551A4">
        <w:rPr>
          <w:rFonts w:ascii="仿宋_GB2312" w:hAnsi="仿宋_GB2312" w:cs="仿宋_GB2312" w:hint="eastAsia"/>
        </w:rPr>
        <w:t>非税收入中有专项用途的收入未统筹安排使用的问题</w:t>
      </w:r>
      <w:r>
        <w:rPr>
          <w:rFonts w:ascii="仿宋_GB2312" w:hAnsi="仿宋_GB2312" w:cs="仿宋_GB2312" w:hint="eastAsia"/>
        </w:rPr>
        <w:t>。</w:t>
      </w:r>
      <w:r w:rsidRPr="008551A4">
        <w:rPr>
          <w:rFonts w:ascii="仿宋_GB2312" w:hAnsi="仿宋_GB2312" w:cs="仿宋_GB2312" w:hint="eastAsia"/>
        </w:rPr>
        <w:t>区财政部门将加大对政府性基金拨付力度，年底在确保正常运转的前提下</w:t>
      </w:r>
      <w:r w:rsidRPr="00B824D6">
        <w:rPr>
          <w:rFonts w:ascii="仿宋_GB2312" w:hAnsi="仿宋_GB2312" w:cs="仿宋_GB2312" w:hint="eastAsia"/>
        </w:rPr>
        <w:t>，将部分结余资金及时调入一般公共预算统筹使用。</w:t>
      </w:r>
    </w:p>
    <w:p w:rsidR="000311A4" w:rsidRDefault="000311A4" w:rsidP="00341F27">
      <w:pPr>
        <w:spacing w:line="600" w:lineRule="exact"/>
        <w:ind w:firstLineChars="200" w:firstLine="640"/>
        <w:rPr>
          <w:rFonts w:ascii="仿宋_GB2312"/>
        </w:rPr>
      </w:pPr>
      <w:r>
        <w:rPr>
          <w:rFonts w:ascii="仿宋_GB2312" w:hAnsi="仿宋_GB2312" w:cs="仿宋_GB2312"/>
        </w:rPr>
        <w:t>2.</w:t>
      </w:r>
      <w:r w:rsidRPr="008551A4">
        <w:rPr>
          <w:rFonts w:ascii="仿宋_GB2312" w:hAnsi="仿宋_GB2312" w:cs="仿宋_GB2312" w:hint="eastAsia"/>
        </w:rPr>
        <w:t>部门预算结转结余存量资金未及时收回的问题</w:t>
      </w:r>
      <w:r>
        <w:rPr>
          <w:rFonts w:ascii="仿宋_GB2312" w:hAnsi="仿宋_GB2312" w:cs="仿宋_GB2312" w:hint="eastAsia"/>
        </w:rPr>
        <w:t>。</w:t>
      </w:r>
      <w:r w:rsidRPr="008551A4">
        <w:rPr>
          <w:rFonts w:ascii="仿宋_GB2312" w:hAnsi="仿宋_GB2312" w:cs="仿宋_GB2312" w:hint="eastAsia"/>
        </w:rPr>
        <w:t>区财政部门</w:t>
      </w:r>
      <w:r>
        <w:rPr>
          <w:rFonts w:ascii="仿宋_GB2312" w:hAnsi="仿宋_GB2312" w:cs="仿宋_GB2312" w:hint="eastAsia"/>
        </w:rPr>
        <w:t>将</w:t>
      </w:r>
      <w:r w:rsidRPr="008551A4">
        <w:rPr>
          <w:rFonts w:ascii="仿宋_GB2312" w:hAnsi="仿宋_GB2312" w:cs="仿宋_GB2312" w:hint="eastAsia"/>
        </w:rPr>
        <w:t>对基本支出结转资金、项目支出结余资金、结转</w:t>
      </w:r>
      <w:r w:rsidRPr="008551A4">
        <w:rPr>
          <w:rFonts w:ascii="仿宋_GB2312" w:hAnsi="仿宋_GB2312" w:cs="仿宋_GB2312"/>
        </w:rPr>
        <w:t>2</w:t>
      </w:r>
      <w:r w:rsidRPr="008551A4">
        <w:rPr>
          <w:rFonts w:ascii="仿宋_GB2312" w:hAnsi="仿宋_GB2312" w:cs="仿宋_GB2312" w:hint="eastAsia"/>
        </w:rPr>
        <w:t>年以上的转移支付项目资金、当年安排的区级预算项目结转资金，按照“没有例外”原则全部收回财政总预算统筹使用。</w:t>
      </w:r>
    </w:p>
    <w:p w:rsidR="000311A4" w:rsidRPr="008551A4" w:rsidRDefault="000311A4" w:rsidP="00341F27">
      <w:pPr>
        <w:spacing w:line="600" w:lineRule="exact"/>
        <w:ind w:firstLineChars="200" w:firstLine="640"/>
        <w:rPr>
          <w:rFonts w:ascii="楷体_GB2312" w:eastAsia="楷体_GB2312" w:hAnsi="仿宋_GB2312"/>
        </w:rPr>
      </w:pPr>
      <w:r w:rsidRPr="008551A4">
        <w:rPr>
          <w:rFonts w:ascii="楷体_GB2312" w:eastAsia="楷体_GB2312" w:hAnsi="仿宋_GB2312" w:cs="楷体_GB2312" w:hint="eastAsia"/>
        </w:rPr>
        <w:t>（四）专项资金分配、管理、使用方面存在的问题</w:t>
      </w:r>
    </w:p>
    <w:p w:rsidR="000311A4" w:rsidRPr="008551A4" w:rsidRDefault="000311A4" w:rsidP="00341F27">
      <w:pPr>
        <w:spacing w:line="600" w:lineRule="exact"/>
        <w:ind w:firstLineChars="200" w:firstLine="640"/>
        <w:rPr>
          <w:rFonts w:ascii="仿宋_GB2312"/>
        </w:rPr>
      </w:pPr>
      <w:r>
        <w:rPr>
          <w:rFonts w:ascii="仿宋_GB2312" w:cs="仿宋_GB2312"/>
        </w:rPr>
        <w:t>1.</w:t>
      </w:r>
      <w:r w:rsidRPr="008551A4">
        <w:rPr>
          <w:rFonts w:ascii="仿宋_GB2312" w:cs="仿宋_GB2312" w:hint="eastAsia"/>
        </w:rPr>
        <w:t>上级专项资金未及时分配的问题</w:t>
      </w:r>
      <w:r>
        <w:rPr>
          <w:rFonts w:ascii="仿宋_GB2312" w:cs="仿宋_GB2312" w:hint="eastAsia"/>
        </w:rPr>
        <w:t>。</w:t>
      </w:r>
      <w:r w:rsidRPr="008551A4">
        <w:rPr>
          <w:rFonts w:ascii="仿宋_GB2312" w:cs="仿宋_GB2312" w:hint="eastAsia"/>
        </w:rPr>
        <w:t>截至</w:t>
      </w:r>
      <w:r w:rsidRPr="008551A4">
        <w:rPr>
          <w:rFonts w:ascii="仿宋_GB2312" w:cs="仿宋_GB2312"/>
        </w:rPr>
        <w:t>2019</w:t>
      </w:r>
      <w:r w:rsidRPr="008551A4">
        <w:rPr>
          <w:rFonts w:ascii="仿宋_GB2312" w:cs="仿宋_GB2312" w:hint="eastAsia"/>
        </w:rPr>
        <w:t>年</w:t>
      </w:r>
      <w:r w:rsidRPr="008551A4">
        <w:rPr>
          <w:rFonts w:ascii="仿宋_GB2312" w:cs="仿宋_GB2312"/>
        </w:rPr>
        <w:t>10</w:t>
      </w:r>
      <w:r w:rsidRPr="008551A4">
        <w:rPr>
          <w:rFonts w:ascii="仿宋_GB2312" w:cs="仿宋_GB2312" w:hint="eastAsia"/>
        </w:rPr>
        <w:t>月，区财政部门已下达上级专项转移支付结余资金</w:t>
      </w:r>
      <w:r>
        <w:rPr>
          <w:rFonts w:ascii="仿宋_GB2312" w:cs="仿宋_GB2312"/>
        </w:rPr>
        <w:t>2603.</w:t>
      </w:r>
      <w:r w:rsidRPr="008551A4">
        <w:rPr>
          <w:rFonts w:ascii="仿宋_GB2312" w:cs="仿宋_GB2312"/>
        </w:rPr>
        <w:t>71</w:t>
      </w:r>
      <w:r w:rsidRPr="008551A4">
        <w:rPr>
          <w:rFonts w:ascii="仿宋_GB2312" w:cs="仿宋_GB2312" w:hint="eastAsia"/>
        </w:rPr>
        <w:t>万元</w:t>
      </w:r>
      <w:r>
        <w:rPr>
          <w:rFonts w:ascii="仿宋_GB2312" w:cs="仿宋_GB2312" w:hint="eastAsia"/>
        </w:rPr>
        <w:t>，</w:t>
      </w:r>
      <w:r w:rsidRPr="008551A4">
        <w:rPr>
          <w:rFonts w:ascii="仿宋_GB2312" w:cs="仿宋_GB2312" w:hint="eastAsia"/>
        </w:rPr>
        <w:t>剩余未分配资金，区财政部门将逐项整理，加快资金拨付，尽快实现支出。</w:t>
      </w:r>
    </w:p>
    <w:p w:rsidR="000311A4" w:rsidRPr="008551A4" w:rsidRDefault="000311A4" w:rsidP="00341F27">
      <w:pPr>
        <w:spacing w:line="600" w:lineRule="exact"/>
        <w:ind w:firstLineChars="200" w:firstLine="640"/>
        <w:rPr>
          <w:rFonts w:ascii="仿宋_GB2312"/>
        </w:rPr>
      </w:pPr>
      <w:r>
        <w:rPr>
          <w:rFonts w:ascii="仿宋_GB2312" w:cs="仿宋_GB2312"/>
        </w:rPr>
        <w:lastRenderedPageBreak/>
        <w:t>2.</w:t>
      </w:r>
      <w:r w:rsidRPr="00B824D6">
        <w:rPr>
          <w:rFonts w:ascii="仿宋_GB2312" w:cs="仿宋_GB2312" w:hint="eastAsia"/>
        </w:rPr>
        <w:t>专项资金信息公开不完整的问题。</w:t>
      </w:r>
      <w:r w:rsidRPr="008551A4">
        <w:rPr>
          <w:rFonts w:ascii="仿宋_GB2312" w:cs="仿宋_GB2312" w:hint="eastAsia"/>
        </w:rPr>
        <w:t>区财政部门、业务主管部门下一步将按照政府信息公开“谁主管、谁负责、谁公开”的原则，建立完善专项资金公开机制，完善预算公开内容，对于涉密内容外的专项资金管理情况予以公开。</w:t>
      </w:r>
    </w:p>
    <w:p w:rsidR="000311A4" w:rsidRPr="008551A4" w:rsidRDefault="000311A4" w:rsidP="00341F27">
      <w:pPr>
        <w:spacing w:line="600" w:lineRule="exact"/>
        <w:ind w:firstLineChars="200" w:firstLine="640"/>
        <w:rPr>
          <w:rFonts w:ascii="楷体_GB2312" w:eastAsia="楷体_GB2312" w:hAnsi="仿宋_GB2312"/>
        </w:rPr>
      </w:pPr>
      <w:r w:rsidRPr="008551A4">
        <w:rPr>
          <w:rFonts w:ascii="楷体_GB2312" w:eastAsia="楷体_GB2312" w:hAnsi="仿宋_GB2312" w:cs="楷体_GB2312" w:hint="eastAsia"/>
        </w:rPr>
        <w:t>（五）预算绩效管理方面存在的问题</w:t>
      </w:r>
    </w:p>
    <w:p w:rsidR="000311A4" w:rsidRPr="008551A4" w:rsidRDefault="000311A4" w:rsidP="00341F27">
      <w:pPr>
        <w:spacing w:line="600" w:lineRule="exact"/>
        <w:ind w:firstLineChars="200" w:firstLine="640"/>
        <w:rPr>
          <w:rFonts w:ascii="仿宋_GB2312"/>
        </w:rPr>
      </w:pPr>
      <w:r>
        <w:rPr>
          <w:rFonts w:ascii="仿宋_GB2312" w:cs="仿宋_GB2312"/>
        </w:rPr>
        <w:t>1.</w:t>
      </w:r>
      <w:r w:rsidRPr="00B824D6">
        <w:rPr>
          <w:rFonts w:ascii="仿宋_GB2312" w:cs="仿宋_GB2312" w:hint="eastAsia"/>
        </w:rPr>
        <w:t>未实行预算项目数据库管理的问题。区</w:t>
      </w:r>
      <w:r w:rsidRPr="008551A4">
        <w:rPr>
          <w:rFonts w:ascii="仿宋_GB2312" w:cs="仿宋_GB2312" w:hint="eastAsia"/>
        </w:rPr>
        <w:t>财政部门在编制</w:t>
      </w:r>
      <w:r w:rsidRPr="008551A4">
        <w:rPr>
          <w:rFonts w:ascii="仿宋_GB2312" w:cs="仿宋_GB2312"/>
        </w:rPr>
        <w:t>2020</w:t>
      </w:r>
      <w:r w:rsidRPr="008551A4">
        <w:rPr>
          <w:rFonts w:ascii="仿宋_GB2312" w:cs="仿宋_GB2312" w:hint="eastAsia"/>
        </w:rPr>
        <w:t>年部门预算时，依托财政业务一体化管理系统，建立专项资金项目库，要求各部门、各街道</w:t>
      </w:r>
      <w:r w:rsidRPr="008551A4">
        <w:rPr>
          <w:rFonts w:ascii="仿宋_GB2312" w:cs="仿宋_GB2312"/>
        </w:rPr>
        <w:t>(</w:t>
      </w:r>
      <w:r w:rsidRPr="008551A4">
        <w:rPr>
          <w:rFonts w:ascii="仿宋_GB2312" w:cs="仿宋_GB2312" w:hint="eastAsia"/>
        </w:rPr>
        <w:t>园区</w:t>
      </w:r>
      <w:r w:rsidRPr="008551A4">
        <w:rPr>
          <w:rFonts w:ascii="仿宋_GB2312" w:cs="仿宋_GB2312"/>
        </w:rPr>
        <w:t>)</w:t>
      </w:r>
      <w:r w:rsidRPr="008551A4">
        <w:rPr>
          <w:rFonts w:ascii="仿宋_GB2312" w:cs="仿宋_GB2312" w:hint="eastAsia"/>
        </w:rPr>
        <w:t>将所有项目支出全部纳入项目库管理，对于未设定预算绩效目标的项目，未经部门评审或财政评审以及评审不合格的项目，一律不得纳入项目库。凡是未纳入项目库的项目，一律不得安排预算。</w:t>
      </w:r>
    </w:p>
    <w:p w:rsidR="000311A4" w:rsidRPr="008551A4" w:rsidRDefault="000311A4" w:rsidP="00341F27">
      <w:pPr>
        <w:spacing w:line="600" w:lineRule="exact"/>
        <w:ind w:firstLineChars="200" w:firstLine="640"/>
        <w:rPr>
          <w:rFonts w:ascii="仿宋_GB2312"/>
        </w:rPr>
      </w:pPr>
      <w:r>
        <w:rPr>
          <w:rFonts w:ascii="仿宋_GB2312" w:cs="仿宋_GB2312"/>
        </w:rPr>
        <w:t>2.</w:t>
      </w:r>
      <w:r w:rsidRPr="00B824D6">
        <w:rPr>
          <w:rFonts w:ascii="仿宋_GB2312" w:cs="仿宋_GB2312" w:hint="eastAsia"/>
        </w:rPr>
        <w:t>绩效自评覆盖面小的问题。区</w:t>
      </w:r>
      <w:r w:rsidRPr="008551A4">
        <w:rPr>
          <w:rFonts w:ascii="仿宋_GB2312" w:cs="仿宋_GB2312" w:hint="eastAsia"/>
        </w:rPr>
        <w:t>财政部门将全面推进绩效管理与预算管理深度融合，对绩效评价优良的项目优先安排资金，对预算绩效管理组织不力、绩效评价结果不合格的部门进行通报并责令整改，切实提高财政资金使用效益。</w:t>
      </w:r>
    </w:p>
    <w:p w:rsidR="000311A4" w:rsidRPr="008551A4" w:rsidRDefault="000311A4" w:rsidP="00325D65">
      <w:pPr>
        <w:spacing w:line="600" w:lineRule="exact"/>
        <w:rPr>
          <w:rFonts w:ascii="黑体" w:eastAsia="黑体" w:hAnsi="黑体"/>
        </w:rPr>
      </w:pPr>
      <w:r w:rsidRPr="008551A4">
        <w:rPr>
          <w:rFonts w:ascii="黑体" w:eastAsia="黑体" w:hAnsi="黑体" w:cs="黑体"/>
        </w:rPr>
        <w:t xml:space="preserve">    </w:t>
      </w:r>
      <w:r>
        <w:rPr>
          <w:rFonts w:ascii="黑体" w:eastAsia="黑体" w:hAnsi="黑体" w:cs="黑体" w:hint="eastAsia"/>
        </w:rPr>
        <w:t>二</w:t>
      </w:r>
      <w:r w:rsidRPr="008551A4">
        <w:rPr>
          <w:rFonts w:ascii="黑体" w:eastAsia="黑体" w:hAnsi="黑体" w:cs="黑体" w:hint="eastAsia"/>
        </w:rPr>
        <w:t>、部门单位预算执行审计查出问题的整改情况</w:t>
      </w:r>
    </w:p>
    <w:p w:rsidR="000311A4" w:rsidRPr="008551A4" w:rsidRDefault="000311A4" w:rsidP="00341F27">
      <w:pPr>
        <w:spacing w:line="600" w:lineRule="exact"/>
        <w:ind w:firstLineChars="200" w:firstLine="616"/>
        <w:rPr>
          <w:rFonts w:ascii="楷体_GB2312" w:eastAsia="楷体_GB2312" w:hAnsi="楷体_GB2312"/>
          <w:snapToGrid w:val="0"/>
          <w:spacing w:val="-6"/>
          <w:kern w:val="0"/>
        </w:rPr>
      </w:pPr>
      <w:r w:rsidRPr="008551A4">
        <w:rPr>
          <w:rFonts w:ascii="楷体_GB2312" w:eastAsia="楷体_GB2312" w:hAnsi="楷体_GB2312" w:cs="楷体_GB2312" w:hint="eastAsia"/>
          <w:snapToGrid w:val="0"/>
          <w:spacing w:val="-6"/>
          <w:kern w:val="0"/>
        </w:rPr>
        <w:t>（一）决算草案编制及预算执行方面</w:t>
      </w:r>
    </w:p>
    <w:p w:rsidR="000311A4" w:rsidRPr="008551A4" w:rsidRDefault="000311A4" w:rsidP="00341F27">
      <w:pPr>
        <w:spacing w:line="600" w:lineRule="exact"/>
        <w:ind w:firstLineChars="200" w:firstLine="640"/>
        <w:rPr>
          <w:rFonts w:ascii="仿宋_GB2312"/>
        </w:rPr>
      </w:pPr>
      <w:r w:rsidRPr="008551A4">
        <w:rPr>
          <w:rFonts w:ascii="仿宋_GB2312" w:cs="仿宋_GB2312"/>
        </w:rPr>
        <w:t>1.</w:t>
      </w:r>
      <w:r w:rsidRPr="008551A4">
        <w:rPr>
          <w:rFonts w:ascii="仿宋_GB2312" w:cs="仿宋_GB2312" w:hint="eastAsia"/>
        </w:rPr>
        <w:t>决算编制不真实的问题。相关部门对错误进行纠正，并将根据登记完整、核对无误的账簿记录和其他有关会计核算资料编制决算，做到数据真实正确、账实相符，保证</w:t>
      </w:r>
      <w:r w:rsidRPr="008551A4">
        <w:rPr>
          <w:rFonts w:ascii="仿宋_GB2312" w:cs="仿宋_GB2312"/>
        </w:rPr>
        <w:t>2019</w:t>
      </w:r>
      <w:r w:rsidRPr="008551A4">
        <w:rPr>
          <w:rFonts w:ascii="仿宋_GB2312" w:cs="仿宋_GB2312" w:hint="eastAsia"/>
        </w:rPr>
        <w:t>年决算编报的真实性、完整性、准确性。</w:t>
      </w:r>
    </w:p>
    <w:p w:rsidR="000311A4" w:rsidRPr="008551A4" w:rsidRDefault="000311A4" w:rsidP="00341F27">
      <w:pPr>
        <w:spacing w:line="600" w:lineRule="exact"/>
        <w:ind w:firstLineChars="200" w:firstLine="640"/>
        <w:rPr>
          <w:rFonts w:ascii="仿宋_GB2312"/>
        </w:rPr>
      </w:pPr>
      <w:r w:rsidRPr="008551A4">
        <w:rPr>
          <w:rFonts w:ascii="仿宋_GB2312" w:cs="仿宋_GB2312"/>
        </w:rPr>
        <w:lastRenderedPageBreak/>
        <w:t>2.</w:t>
      </w:r>
      <w:r w:rsidRPr="008551A4">
        <w:rPr>
          <w:rFonts w:ascii="仿宋_GB2312" w:cs="仿宋_GB2312" w:hint="eastAsia"/>
        </w:rPr>
        <w:t>预算执行效率有待提高的问题。一是加强预算管理，做好预算执行的前期准备，认真编制分月用款计划，及时提出支付申请，提高预算执行率；二是加强项目管理，项目工程结束后，及时上会研究，尽快组织验收，按程序向财政部门申请资金、拨付资金，切实提高资金使用效率；三是将以前年度项目结余资金上缴区财政或按照法定程序编入部门下年预算，以达到充分发挥资金效益的目的。</w:t>
      </w:r>
    </w:p>
    <w:p w:rsidR="000311A4" w:rsidRPr="008551A4" w:rsidRDefault="000311A4" w:rsidP="00341F27">
      <w:pPr>
        <w:spacing w:line="600" w:lineRule="exact"/>
        <w:ind w:firstLineChars="200" w:firstLine="640"/>
        <w:rPr>
          <w:rFonts w:ascii="仿宋_GB2312"/>
        </w:rPr>
      </w:pPr>
      <w:r w:rsidRPr="008551A4">
        <w:rPr>
          <w:rFonts w:ascii="仿宋_GB2312" w:cs="仿宋_GB2312"/>
        </w:rPr>
        <w:t>3.</w:t>
      </w:r>
      <w:r w:rsidRPr="008551A4">
        <w:rPr>
          <w:rFonts w:ascii="仿宋_GB2312" w:cs="仿宋_GB2312" w:hint="eastAsia"/>
        </w:rPr>
        <w:t>预算执行不规范的问题。一是严格编报、执行政府采购预算，加强政府采购预算管理，对应纳入政府采购的项目年初提报政府采购预算申请，并按规定进行政府采购；二是加强对项目的前期论证，为提高财政资金使用效益夯实基础；三是制定具有针对性、科学性、合理性的预算管理制度，责任到人，加大对预算支出的管理，严格按照预算范围列支相关费用，严禁扩大支出范围、严禁擅自提高开支标准。</w:t>
      </w:r>
    </w:p>
    <w:p w:rsidR="000311A4" w:rsidRPr="008551A4" w:rsidRDefault="000311A4" w:rsidP="00341F27">
      <w:pPr>
        <w:spacing w:line="600" w:lineRule="exact"/>
        <w:ind w:firstLineChars="200" w:firstLine="640"/>
        <w:rPr>
          <w:rFonts w:ascii="仿宋_GB2312"/>
        </w:rPr>
      </w:pPr>
      <w:r w:rsidRPr="008551A4">
        <w:rPr>
          <w:rFonts w:ascii="仿宋_GB2312" w:cs="仿宋_GB2312"/>
        </w:rPr>
        <w:t>4.</w:t>
      </w:r>
      <w:r w:rsidRPr="008551A4">
        <w:rPr>
          <w:rFonts w:ascii="仿宋_GB2312" w:cs="仿宋_GB2312" w:hint="eastAsia"/>
        </w:rPr>
        <w:t>个别部门非税收入入库不及时，影响财政预算收入的准确性的问题。相关单位已主动整改催收，相关收入已上缴国库，今后将加强非税收入管理，做到应收尽收，及时上缴，确保预算收入的准确性。</w:t>
      </w:r>
    </w:p>
    <w:p w:rsidR="000311A4" w:rsidRPr="008551A4" w:rsidRDefault="000311A4" w:rsidP="00341F27">
      <w:pPr>
        <w:spacing w:line="600" w:lineRule="exact"/>
        <w:ind w:firstLineChars="200" w:firstLine="636"/>
        <w:rPr>
          <w:rFonts w:ascii="楷体_GB2312" w:eastAsia="楷体_GB2312" w:hAnsi="楷体_GB2312"/>
          <w:snapToGrid w:val="0"/>
          <w:spacing w:val="-6"/>
          <w:kern w:val="0"/>
        </w:rPr>
      </w:pPr>
      <w:r w:rsidRPr="008551A4">
        <w:rPr>
          <w:rFonts w:ascii="楷体_GB2312" w:eastAsia="楷体_GB2312" w:hAnsi="楷体" w:cs="楷体_GB2312" w:hint="eastAsia"/>
          <w:snapToGrid w:val="0"/>
          <w:spacing w:val="-1"/>
          <w:kern w:val="0"/>
        </w:rPr>
        <w:t>（二）</w:t>
      </w:r>
      <w:r w:rsidRPr="008551A4">
        <w:rPr>
          <w:rFonts w:ascii="楷体_GB2312" w:eastAsia="楷体_GB2312" w:hAnsi="楷体_GB2312" w:cs="楷体_GB2312" w:hint="eastAsia"/>
          <w:snapToGrid w:val="0"/>
          <w:spacing w:val="-6"/>
          <w:kern w:val="0"/>
        </w:rPr>
        <w:t>中央八项规定精神执行方面</w:t>
      </w:r>
    </w:p>
    <w:p w:rsidR="000311A4" w:rsidRPr="008551A4" w:rsidRDefault="000311A4" w:rsidP="00341F27">
      <w:pPr>
        <w:spacing w:line="600" w:lineRule="exact"/>
        <w:ind w:firstLineChars="200" w:firstLine="640"/>
        <w:rPr>
          <w:rFonts w:ascii="仿宋_GB2312"/>
        </w:rPr>
      </w:pPr>
      <w:r w:rsidRPr="008551A4">
        <w:rPr>
          <w:rFonts w:ascii="仿宋_GB2312" w:cs="仿宋_GB2312" w:hint="eastAsia"/>
        </w:rPr>
        <w:t>相关预算部门针对五项费用未严格履行审批及报销程序、未按规定用公务卡报销等问题，进行了认真整改，有针对性地制定</w:t>
      </w:r>
      <w:r w:rsidRPr="008551A4">
        <w:rPr>
          <w:rFonts w:ascii="仿宋_GB2312" w:cs="仿宋_GB2312" w:hint="eastAsia"/>
        </w:rPr>
        <w:lastRenderedPageBreak/>
        <w:t>整改措施，建立和完善管理机制，严格支出报销审核规定，认真落实公务卡结算制度，坚决杜绝超标准、超范围支出。</w:t>
      </w:r>
    </w:p>
    <w:p w:rsidR="000311A4" w:rsidRPr="008551A4" w:rsidRDefault="000311A4" w:rsidP="00341F27">
      <w:pPr>
        <w:pStyle w:val="New"/>
        <w:adjustRightInd w:val="0"/>
        <w:snapToGrid w:val="0"/>
        <w:spacing w:line="600" w:lineRule="exact"/>
        <w:ind w:firstLineChars="200" w:firstLine="616"/>
        <w:rPr>
          <w:rFonts w:ascii="楷体_GB2312" w:eastAsia="楷体_GB2312" w:hAnsi="楷体_GB2312" w:cs="Times New Roman"/>
          <w:snapToGrid w:val="0"/>
          <w:spacing w:val="-6"/>
          <w:kern w:val="0"/>
          <w:sz w:val="32"/>
          <w:szCs w:val="32"/>
        </w:rPr>
      </w:pPr>
      <w:r w:rsidRPr="008551A4">
        <w:rPr>
          <w:rFonts w:ascii="楷体_GB2312" w:eastAsia="楷体_GB2312" w:hAnsi="楷体_GB2312" w:cs="楷体_GB2312" w:hint="eastAsia"/>
          <w:snapToGrid w:val="0"/>
          <w:spacing w:val="-6"/>
          <w:kern w:val="0"/>
          <w:sz w:val="32"/>
          <w:szCs w:val="32"/>
        </w:rPr>
        <w:t>（三）预算绩效管理方面</w:t>
      </w:r>
    </w:p>
    <w:p w:rsidR="000311A4" w:rsidRPr="008551A4" w:rsidRDefault="000311A4" w:rsidP="00341F27">
      <w:pPr>
        <w:spacing w:line="600" w:lineRule="exact"/>
        <w:ind w:firstLineChars="200" w:firstLine="640"/>
        <w:rPr>
          <w:rFonts w:ascii="仿宋_GB2312"/>
        </w:rPr>
      </w:pPr>
      <w:r w:rsidRPr="008551A4">
        <w:rPr>
          <w:rFonts w:ascii="仿宋_GB2312" w:cs="仿宋_GB2312"/>
        </w:rPr>
        <w:t>1.</w:t>
      </w:r>
      <w:r w:rsidRPr="008551A4">
        <w:rPr>
          <w:rFonts w:ascii="仿宋_GB2312" w:cs="仿宋_GB2312" w:hint="eastAsia"/>
        </w:rPr>
        <w:t>项目未纳入项目库管理、未按要求开展绩效评价、未制定部门绩效评价管理制度等问题。一是加强业务类项目绩效目标编制工作，加强绩效考核，充分发挥资金效益；二是进行项目储备，规范项目设置，做细做实项目库建设，有效整合项目信息，加强预算绩效管理；三是把绩效管理理念融入预算编制、执行、决算、监督全过程，构建事前、事中、事后“三位一体”的绩效管理系统；四是严格按项目计划进度执行，对当年完工项目，按照绩效目标对项目支出进行绩效评价。</w:t>
      </w:r>
    </w:p>
    <w:p w:rsidR="000311A4" w:rsidRPr="008551A4" w:rsidRDefault="000311A4" w:rsidP="00341F27">
      <w:pPr>
        <w:spacing w:line="600" w:lineRule="exact"/>
        <w:ind w:firstLineChars="200" w:firstLine="640"/>
        <w:rPr>
          <w:rFonts w:ascii="仿宋_GB2312"/>
        </w:rPr>
      </w:pPr>
      <w:r w:rsidRPr="008551A4">
        <w:rPr>
          <w:rFonts w:ascii="仿宋_GB2312" w:cs="仿宋_GB2312"/>
        </w:rPr>
        <w:t>2.</w:t>
      </w:r>
      <w:r w:rsidRPr="008551A4">
        <w:rPr>
          <w:rFonts w:ascii="仿宋_GB2312" w:cs="仿宋_GB2312" w:hint="eastAsia"/>
        </w:rPr>
        <w:t>个别部门因管理不善导致购买设备闲置损失浪费的问题。</w:t>
      </w:r>
      <w:r>
        <w:rPr>
          <w:rFonts w:ascii="仿宋_GB2312" w:cs="仿宋_GB2312" w:hint="eastAsia"/>
        </w:rPr>
        <w:t>责任</w:t>
      </w:r>
      <w:r w:rsidRPr="008551A4">
        <w:rPr>
          <w:rFonts w:ascii="仿宋_GB2312" w:cs="仿宋_GB2312" w:hint="eastAsia"/>
        </w:rPr>
        <w:t>部门已协调其他相关部门接收闲置设备，并将严把专项资金使用关，确保专款专用，充分发挥专项资金应有的效益。</w:t>
      </w:r>
    </w:p>
    <w:p w:rsidR="000311A4" w:rsidRPr="008551A4" w:rsidRDefault="000311A4" w:rsidP="00341F27">
      <w:pPr>
        <w:spacing w:line="600" w:lineRule="exact"/>
        <w:ind w:firstLineChars="200" w:firstLine="640"/>
        <w:rPr>
          <w:rFonts w:ascii="仿宋_GB2312"/>
        </w:rPr>
      </w:pPr>
      <w:r w:rsidRPr="008551A4">
        <w:rPr>
          <w:rFonts w:ascii="仿宋_GB2312" w:cs="仿宋_GB2312"/>
        </w:rPr>
        <w:t>3.</w:t>
      </w:r>
      <w:r w:rsidRPr="008551A4">
        <w:rPr>
          <w:rFonts w:ascii="仿宋_GB2312" w:cs="仿宋_GB2312" w:hint="eastAsia"/>
        </w:rPr>
        <w:t>专项资金监管不到位的问题。制定了详细规章制度，采取切实措施加强对下拨资产的管理；并已督促全区接收物资的各街道及时入账，确保下拨资产的安全完整，充分发挥下拨资产的作用，截至目前，院格庄街道等</w:t>
      </w:r>
      <w:r w:rsidRPr="008551A4">
        <w:rPr>
          <w:rFonts w:ascii="仿宋_GB2312" w:cs="仿宋_GB2312"/>
        </w:rPr>
        <w:t>7</w:t>
      </w:r>
      <w:r w:rsidRPr="008551A4">
        <w:rPr>
          <w:rFonts w:ascii="仿宋_GB2312" w:cs="仿宋_GB2312" w:hint="eastAsia"/>
        </w:rPr>
        <w:t>个街道均已完成捐赠资产入账，并提供相关凭证。</w:t>
      </w:r>
    </w:p>
    <w:p w:rsidR="000311A4" w:rsidRPr="008551A4" w:rsidRDefault="000311A4" w:rsidP="00341F27">
      <w:pPr>
        <w:spacing w:line="600" w:lineRule="exact"/>
        <w:ind w:firstLineChars="200" w:firstLine="640"/>
        <w:rPr>
          <w:rFonts w:ascii="仿宋_GB2312"/>
        </w:rPr>
      </w:pPr>
      <w:r w:rsidRPr="008551A4">
        <w:rPr>
          <w:rFonts w:ascii="仿宋_GB2312" w:cs="仿宋_GB2312"/>
        </w:rPr>
        <w:t>4.</w:t>
      </w:r>
      <w:r w:rsidRPr="008551A4">
        <w:rPr>
          <w:rFonts w:ascii="仿宋_GB2312" w:cs="仿宋_GB2312" w:hint="eastAsia"/>
        </w:rPr>
        <w:t>网络安全管理制度不完善的问题。进一步加强与区委机要局、区大数据局的沟通联系，确保日常网络运行符合相关要求，</w:t>
      </w:r>
      <w:r w:rsidRPr="008551A4">
        <w:rPr>
          <w:rFonts w:ascii="仿宋_GB2312" w:cs="仿宋_GB2312" w:hint="eastAsia"/>
        </w:rPr>
        <w:lastRenderedPageBreak/>
        <w:t>同时，结合机要保密工作，确定专人负责全局网络安全工作，健全网络安全管理制度，设立了完善的网络安全责任追究机制，并将网络安全纳入绩效考核，切实落实好网络安全管理责任，确保网络环境安全。</w:t>
      </w:r>
    </w:p>
    <w:p w:rsidR="000311A4" w:rsidRPr="008551A4" w:rsidRDefault="000311A4" w:rsidP="00341F27">
      <w:pPr>
        <w:pStyle w:val="New"/>
        <w:adjustRightInd w:val="0"/>
        <w:snapToGrid w:val="0"/>
        <w:spacing w:line="600" w:lineRule="exact"/>
        <w:ind w:firstLineChars="200" w:firstLine="616"/>
        <w:rPr>
          <w:rFonts w:ascii="楷体_GB2312" w:eastAsia="楷体_GB2312" w:hAnsi="楷体_GB2312" w:cs="Times New Roman"/>
          <w:snapToGrid w:val="0"/>
          <w:spacing w:val="-6"/>
          <w:kern w:val="0"/>
          <w:sz w:val="32"/>
          <w:szCs w:val="32"/>
        </w:rPr>
      </w:pPr>
      <w:r w:rsidRPr="008551A4">
        <w:rPr>
          <w:rFonts w:ascii="楷体_GB2312" w:eastAsia="楷体_GB2312" w:hAnsi="楷体_GB2312" w:cs="楷体_GB2312" w:hint="eastAsia"/>
          <w:snapToGrid w:val="0"/>
          <w:spacing w:val="-6"/>
          <w:kern w:val="0"/>
          <w:sz w:val="32"/>
          <w:szCs w:val="32"/>
        </w:rPr>
        <w:t>（四）财务管理、内控建设及执行方面</w:t>
      </w:r>
    </w:p>
    <w:p w:rsidR="000311A4" w:rsidRPr="008551A4" w:rsidRDefault="000311A4" w:rsidP="00341F27">
      <w:pPr>
        <w:spacing w:line="600" w:lineRule="exact"/>
        <w:ind w:firstLineChars="200" w:firstLine="640"/>
        <w:rPr>
          <w:rFonts w:ascii="仿宋_GB2312"/>
        </w:rPr>
      </w:pPr>
      <w:r w:rsidRPr="008551A4">
        <w:rPr>
          <w:rFonts w:ascii="仿宋_GB2312" w:cs="仿宋_GB2312"/>
        </w:rPr>
        <w:t>1.</w:t>
      </w:r>
      <w:r w:rsidRPr="008551A4">
        <w:rPr>
          <w:rFonts w:ascii="仿宋_GB2312" w:cs="仿宋_GB2312" w:hint="eastAsia"/>
        </w:rPr>
        <w:t>未定期对固定资产进行盘点的问题。</w:t>
      </w:r>
      <w:r w:rsidRPr="008551A4">
        <w:rPr>
          <w:rFonts w:cs="仿宋_GB2312" w:hint="eastAsia"/>
        </w:rPr>
        <w:t>针对上述问题，相关单位加强固定资产管理，对固定资产逐一建立台账，登记造册，并建立完善固定资产管理制度，确保国有资产安全。</w:t>
      </w:r>
    </w:p>
    <w:p w:rsidR="000311A4" w:rsidRPr="008551A4" w:rsidRDefault="000311A4" w:rsidP="00341F27">
      <w:pPr>
        <w:spacing w:line="600" w:lineRule="exact"/>
        <w:ind w:firstLineChars="200" w:firstLine="640"/>
      </w:pPr>
      <w:r w:rsidRPr="008551A4">
        <w:rPr>
          <w:rFonts w:ascii="仿宋_GB2312" w:cs="仿宋_GB2312"/>
        </w:rPr>
        <w:t>2.</w:t>
      </w:r>
      <w:r w:rsidRPr="008551A4">
        <w:rPr>
          <w:rFonts w:ascii="仿宋_GB2312" w:cs="仿宋_GB2312" w:hint="eastAsia"/>
        </w:rPr>
        <w:t>超规定范围和限额使用现金的问题。相关部门</w:t>
      </w:r>
      <w:r w:rsidRPr="008551A4">
        <w:rPr>
          <w:rFonts w:cs="仿宋_GB2312" w:hint="eastAsia"/>
        </w:rPr>
        <w:t>加强财务管理，进一步加强会计工作的规范化，建立健全财务内部管理制度，严格按照财政相关规定使用公务卡或转账方式结算，加大公务卡结算比例，严格控制现金支付。</w:t>
      </w:r>
    </w:p>
    <w:p w:rsidR="000311A4" w:rsidRPr="008551A4" w:rsidRDefault="000311A4" w:rsidP="00341F27">
      <w:pPr>
        <w:spacing w:line="600" w:lineRule="exact"/>
        <w:ind w:firstLineChars="200" w:firstLine="640"/>
        <w:rPr>
          <w:rFonts w:ascii="黑体" w:eastAsia="黑体" w:hAnsi="黑体"/>
        </w:rPr>
      </w:pPr>
      <w:r>
        <w:rPr>
          <w:rFonts w:ascii="黑体" w:eastAsia="黑体" w:hAnsi="黑体" w:cs="黑体" w:hint="eastAsia"/>
        </w:rPr>
        <w:t>三</w:t>
      </w:r>
      <w:r w:rsidRPr="008551A4">
        <w:rPr>
          <w:rFonts w:ascii="黑体" w:eastAsia="黑体" w:hAnsi="黑体" w:cs="黑体" w:hint="eastAsia"/>
        </w:rPr>
        <w:t>、稳增长促改革调结构惠民生防风险政策措施落实跟踪审计及专项审计查出问题的整改情况</w:t>
      </w:r>
    </w:p>
    <w:p w:rsidR="000311A4" w:rsidRPr="008551A4" w:rsidRDefault="000311A4" w:rsidP="00341F27">
      <w:pPr>
        <w:spacing w:line="600" w:lineRule="exact"/>
        <w:ind w:firstLineChars="200" w:firstLine="640"/>
        <w:rPr>
          <w:rFonts w:ascii="楷体_GB2312" w:eastAsia="楷体_GB2312" w:hAnsi="仿宋_GB2312"/>
        </w:rPr>
      </w:pPr>
      <w:r w:rsidRPr="008551A4">
        <w:rPr>
          <w:rFonts w:ascii="楷体_GB2312" w:eastAsia="楷体_GB2312" w:hAnsi="仿宋_GB2312" w:cs="楷体_GB2312" w:hint="eastAsia"/>
        </w:rPr>
        <w:t>（一）精准扶贫政策落实方面</w:t>
      </w:r>
    </w:p>
    <w:p w:rsidR="000311A4" w:rsidRPr="008551A4" w:rsidRDefault="000311A4" w:rsidP="00341F27">
      <w:pPr>
        <w:spacing w:line="600" w:lineRule="exact"/>
        <w:ind w:firstLineChars="200" w:firstLine="640"/>
        <w:rPr>
          <w:rFonts w:ascii="仿宋_GB2312"/>
        </w:rPr>
      </w:pPr>
      <w:r w:rsidRPr="008551A4">
        <w:rPr>
          <w:rFonts w:ascii="仿宋_GB2312" w:cs="仿宋_GB2312"/>
        </w:rPr>
        <w:t>1.</w:t>
      </w:r>
      <w:r w:rsidRPr="008551A4">
        <w:rPr>
          <w:rFonts w:ascii="仿宋_GB2312" w:cs="仿宋_GB2312" w:hint="eastAsia"/>
        </w:rPr>
        <w:t>扶贫机构牵头作用尚未得到有效发挥的问题。相关单位进一步加大工作力度，通过制定《脱贫攻坚考核细则》、印发《关于打赢脱贫攻坚战三年行动的实施意见》、落实区街村三级干部包帮贫困户制度、建立</w:t>
      </w:r>
      <w:r w:rsidR="00341F27">
        <w:rPr>
          <w:rFonts w:ascii="仿宋_GB2312" w:cs="仿宋_GB2312" w:hint="eastAsia"/>
        </w:rPr>
        <w:t>区级领导联系扶贫工作村工作制度、实施</w:t>
      </w:r>
      <w:r w:rsidRPr="008551A4">
        <w:rPr>
          <w:rFonts w:ascii="仿宋_GB2312" w:cs="仿宋_GB2312" w:hint="eastAsia"/>
        </w:rPr>
        <w:t>区街村三级干部遍访贫困户行动等方式，发挥扶贫机构的牵头作用。</w:t>
      </w:r>
    </w:p>
    <w:p w:rsidR="000311A4" w:rsidRPr="008551A4" w:rsidRDefault="000311A4" w:rsidP="00341F27">
      <w:pPr>
        <w:spacing w:line="600" w:lineRule="exact"/>
        <w:ind w:firstLineChars="200" w:firstLine="640"/>
        <w:rPr>
          <w:rFonts w:ascii="仿宋_GB2312"/>
        </w:rPr>
      </w:pPr>
      <w:r w:rsidRPr="008551A4">
        <w:rPr>
          <w:rFonts w:ascii="仿宋_GB2312" w:cs="仿宋_GB2312"/>
        </w:rPr>
        <w:lastRenderedPageBreak/>
        <w:t>2.</w:t>
      </w:r>
      <w:r w:rsidRPr="008551A4">
        <w:rPr>
          <w:rFonts w:ascii="仿宋_GB2312" w:cs="仿宋_GB2312" w:hint="eastAsia"/>
        </w:rPr>
        <w:t>贫困人员识别不够精准的问题。相关责任部门已进行了整改，组织相关村对不符合贫困标准的人员进行</w:t>
      </w:r>
      <w:r w:rsidR="00341F27">
        <w:rPr>
          <w:rFonts w:ascii="仿宋_GB2312" w:cs="仿宋_GB2312" w:hint="eastAsia"/>
        </w:rPr>
        <w:t>民主</w:t>
      </w:r>
      <w:r w:rsidRPr="008551A4">
        <w:rPr>
          <w:rFonts w:ascii="仿宋_GB2312" w:cs="仿宋_GB2312" w:hint="eastAsia"/>
        </w:rPr>
        <w:t>评议，按照清退程序对其清退并进行了数据更新。</w:t>
      </w:r>
    </w:p>
    <w:p w:rsidR="000311A4" w:rsidRPr="008551A4" w:rsidRDefault="000311A4" w:rsidP="00341F27">
      <w:pPr>
        <w:spacing w:line="600" w:lineRule="exact"/>
        <w:ind w:firstLineChars="200" w:firstLine="640"/>
        <w:rPr>
          <w:rFonts w:ascii="楷体_GB2312" w:eastAsia="楷体_GB2312" w:hAnsi="仿宋_GB2312"/>
        </w:rPr>
      </w:pPr>
      <w:r w:rsidRPr="008551A4">
        <w:rPr>
          <w:rFonts w:ascii="楷体_GB2312" w:eastAsia="楷体_GB2312" w:hAnsi="仿宋_GB2312" w:cs="楷体_GB2312" w:hint="eastAsia"/>
        </w:rPr>
        <w:t>（二）财政政策支持“十强”产业政策措施落实方面</w:t>
      </w:r>
    </w:p>
    <w:p w:rsidR="000311A4" w:rsidRPr="008551A4" w:rsidRDefault="000311A4" w:rsidP="00341F27">
      <w:pPr>
        <w:spacing w:line="600" w:lineRule="exact"/>
        <w:ind w:firstLineChars="200" w:firstLine="640"/>
        <w:rPr>
          <w:rFonts w:ascii="仿宋_GB2312"/>
        </w:rPr>
      </w:pPr>
      <w:r w:rsidRPr="008551A4">
        <w:rPr>
          <w:rFonts w:ascii="仿宋_GB2312" w:cs="仿宋_GB2312"/>
        </w:rPr>
        <w:t>1.</w:t>
      </w:r>
      <w:r w:rsidRPr="008551A4">
        <w:rPr>
          <w:rFonts w:ascii="仿宋_GB2312" w:cs="仿宋_GB2312" w:hint="eastAsia"/>
        </w:rPr>
        <w:t>“十强”产业领域年初预算安排不细化的问题。进一步细化了支持经济发展和重点行业发展专项支出的预算，明确到具体单位和项目，下一步将根据《预算法》要求，进一步完善预算编制，提高预算编制到位率，切实把预算细化到部门单位和具体项目，同时加快预算资金拨付进度，提高财政资金使用效益。</w:t>
      </w:r>
    </w:p>
    <w:p w:rsidR="000311A4" w:rsidRPr="008551A4" w:rsidRDefault="000311A4" w:rsidP="00341F27">
      <w:pPr>
        <w:spacing w:line="600" w:lineRule="exact"/>
        <w:ind w:firstLineChars="200" w:firstLine="640"/>
        <w:rPr>
          <w:rFonts w:ascii="仿宋_GB2312"/>
        </w:rPr>
      </w:pPr>
      <w:r w:rsidRPr="008551A4">
        <w:rPr>
          <w:rFonts w:ascii="仿宋_GB2312" w:cs="仿宋_GB2312"/>
        </w:rPr>
        <w:t>2.</w:t>
      </w:r>
      <w:r w:rsidRPr="008551A4">
        <w:rPr>
          <w:rFonts w:ascii="仿宋_GB2312" w:cs="仿宋_GB2312" w:hint="eastAsia"/>
        </w:rPr>
        <w:t>“十强”现代优势产业集群财政政策制定有待进一步完善的问题</w:t>
      </w:r>
      <w:r>
        <w:rPr>
          <w:rFonts w:ascii="仿宋_GB2312" w:cs="仿宋_GB2312" w:hint="eastAsia"/>
        </w:rPr>
        <w:t>。</w:t>
      </w:r>
      <w:r w:rsidRPr="008551A4">
        <w:rPr>
          <w:rFonts w:ascii="仿宋_GB2312" w:cs="仿宋_GB2312" w:hint="eastAsia"/>
        </w:rPr>
        <w:t>区财政部门将按照“十强产业”重点规划，不断细化完善促进产业集群发展的财政政策。同时，严格贯彻落实区委、区政府的决策部署，全面落实相关扶持政策，进一步提升产业层次，优化经济结构、实现转型升级，加快实现高质量发展，建设现代化经济体系。</w:t>
      </w:r>
    </w:p>
    <w:p w:rsidR="000311A4" w:rsidRPr="008551A4" w:rsidRDefault="000311A4" w:rsidP="00341F27">
      <w:pPr>
        <w:spacing w:line="600" w:lineRule="exact"/>
        <w:ind w:firstLineChars="200" w:firstLine="640"/>
        <w:rPr>
          <w:rFonts w:ascii="楷体_GB2312" w:eastAsia="楷体_GB2312" w:hAnsi="仿宋_GB2312"/>
        </w:rPr>
      </w:pPr>
      <w:r w:rsidRPr="008551A4">
        <w:rPr>
          <w:rFonts w:ascii="楷体_GB2312" w:eastAsia="楷体_GB2312" w:hAnsi="仿宋_GB2312" w:cs="楷体_GB2312" w:hint="eastAsia"/>
        </w:rPr>
        <w:t>（三）专项审计情况</w:t>
      </w:r>
    </w:p>
    <w:p w:rsidR="000311A4" w:rsidRPr="008551A4" w:rsidRDefault="000311A4" w:rsidP="00341F27">
      <w:pPr>
        <w:spacing w:line="600" w:lineRule="exact"/>
        <w:ind w:firstLineChars="200" w:firstLine="640"/>
        <w:rPr>
          <w:rFonts w:ascii="仿宋_GB2312"/>
        </w:rPr>
      </w:pPr>
      <w:r w:rsidRPr="008551A4">
        <w:rPr>
          <w:rFonts w:ascii="仿宋_GB2312" w:cs="仿宋_GB2312"/>
        </w:rPr>
        <w:t>1.</w:t>
      </w:r>
      <w:r w:rsidRPr="008551A4">
        <w:rPr>
          <w:rFonts w:ascii="仿宋_GB2312" w:cs="仿宋_GB2312" w:hint="eastAsia"/>
        </w:rPr>
        <w:t>部门业务系统迁移整合工作进展缓慢的问题</w:t>
      </w:r>
      <w:r>
        <w:rPr>
          <w:rFonts w:ascii="仿宋_GB2312" w:cs="仿宋_GB2312" w:hint="eastAsia"/>
        </w:rPr>
        <w:t>。</w:t>
      </w:r>
      <w:r w:rsidRPr="008551A4">
        <w:rPr>
          <w:rFonts w:ascii="仿宋_GB2312" w:cs="仿宋_GB2312" w:hint="eastAsia"/>
        </w:rPr>
        <w:t>相关部门高度重视，加强全区业务系统涉及部门系统迁移整合工作业务培训，同时联系专业技术公司做好技术迁移配合工作。通过跟市府办沟通对接，最终确定</w:t>
      </w:r>
      <w:r w:rsidRPr="008551A4">
        <w:rPr>
          <w:rFonts w:ascii="仿宋_GB2312" w:cs="仿宋_GB2312"/>
        </w:rPr>
        <w:t>22</w:t>
      </w:r>
      <w:r w:rsidRPr="008551A4">
        <w:rPr>
          <w:rFonts w:ascii="仿宋_GB2312" w:cs="仿宋_GB2312" w:hint="eastAsia"/>
        </w:rPr>
        <w:t>个业务系统适合上云，截至目前，已完成了</w:t>
      </w:r>
      <w:r w:rsidRPr="008551A4">
        <w:rPr>
          <w:rFonts w:ascii="仿宋_GB2312" w:cs="仿宋_GB2312"/>
        </w:rPr>
        <w:t>12</w:t>
      </w:r>
      <w:r w:rsidRPr="008551A4">
        <w:rPr>
          <w:rFonts w:ascii="仿宋_GB2312" w:cs="仿宋_GB2312" w:hint="eastAsia"/>
        </w:rPr>
        <w:t>个业务应用系统的入云迁移工作。</w:t>
      </w:r>
    </w:p>
    <w:p w:rsidR="000311A4" w:rsidRPr="008551A4" w:rsidRDefault="000311A4" w:rsidP="00341F27">
      <w:pPr>
        <w:spacing w:line="600" w:lineRule="exact"/>
        <w:ind w:firstLineChars="200" w:firstLine="640"/>
        <w:rPr>
          <w:rFonts w:ascii="仿宋_GB2312"/>
        </w:rPr>
      </w:pPr>
      <w:r w:rsidRPr="008551A4">
        <w:rPr>
          <w:rFonts w:ascii="仿宋_GB2312" w:cs="仿宋_GB2312"/>
        </w:rPr>
        <w:lastRenderedPageBreak/>
        <w:t>2.</w:t>
      </w:r>
      <w:r w:rsidRPr="008551A4">
        <w:rPr>
          <w:rFonts w:ascii="仿宋_GB2312" w:cs="仿宋_GB2312" w:hint="eastAsia"/>
        </w:rPr>
        <w:t>拖欠民营企业中小企业账款的问题</w:t>
      </w:r>
      <w:r>
        <w:rPr>
          <w:rFonts w:ascii="仿宋_GB2312" w:cs="仿宋_GB2312" w:hint="eastAsia"/>
        </w:rPr>
        <w:t>。</w:t>
      </w:r>
      <w:r w:rsidRPr="008551A4">
        <w:rPr>
          <w:rFonts w:ascii="仿宋_GB2312" w:cs="仿宋_GB2312" w:hint="eastAsia"/>
        </w:rPr>
        <w:t>相关部门已经进行了整改，协调财政资金顺利到位，清理拖欠企业的工程款合计</w:t>
      </w:r>
      <w:r w:rsidRPr="008551A4">
        <w:rPr>
          <w:rFonts w:ascii="仿宋_GB2312" w:cs="仿宋_GB2312"/>
        </w:rPr>
        <w:t>6197.63</w:t>
      </w:r>
      <w:r w:rsidRPr="008551A4">
        <w:rPr>
          <w:rFonts w:ascii="仿宋_GB2312" w:cs="仿宋_GB2312" w:hint="eastAsia"/>
        </w:rPr>
        <w:t>万元。</w:t>
      </w:r>
    </w:p>
    <w:p w:rsidR="000311A4" w:rsidRPr="008551A4" w:rsidRDefault="000311A4" w:rsidP="00341F27">
      <w:pPr>
        <w:spacing w:line="600" w:lineRule="exact"/>
        <w:ind w:firstLineChars="200" w:firstLine="640"/>
        <w:rPr>
          <w:rFonts w:ascii="黑体" w:eastAsia="黑体" w:hAnsi="黑体"/>
        </w:rPr>
      </w:pPr>
      <w:r>
        <w:rPr>
          <w:rFonts w:ascii="黑体" w:eastAsia="黑体" w:hAnsi="黑体" w:cs="黑体" w:hint="eastAsia"/>
        </w:rPr>
        <w:t>四</w:t>
      </w:r>
      <w:r w:rsidRPr="008551A4">
        <w:rPr>
          <w:rFonts w:ascii="黑体" w:eastAsia="黑体" w:hAnsi="黑体" w:cs="黑体" w:hint="eastAsia"/>
        </w:rPr>
        <w:t>、领导干部经济责任审计的整改情况</w:t>
      </w:r>
    </w:p>
    <w:p w:rsidR="000311A4" w:rsidRPr="008551A4" w:rsidRDefault="000311A4" w:rsidP="00341F27">
      <w:pPr>
        <w:spacing w:line="600" w:lineRule="exact"/>
        <w:ind w:firstLineChars="200" w:firstLine="640"/>
        <w:rPr>
          <w:rFonts w:ascii="仿宋_GB2312" w:hAnsi="黑体"/>
        </w:rPr>
      </w:pPr>
      <w:r w:rsidRPr="008551A4">
        <w:rPr>
          <w:rFonts w:ascii="仿宋_GB2312" w:cs="仿宋_GB2312"/>
        </w:rPr>
        <w:t>201</w:t>
      </w:r>
      <w:r w:rsidR="00341F27">
        <w:rPr>
          <w:rFonts w:ascii="仿宋_GB2312" w:cs="仿宋_GB2312" w:hint="eastAsia"/>
        </w:rPr>
        <w:t>8</w:t>
      </w:r>
      <w:r w:rsidRPr="008551A4">
        <w:rPr>
          <w:rFonts w:ascii="仿宋_GB2312" w:cs="仿宋_GB2312" w:hint="eastAsia"/>
        </w:rPr>
        <w:t>年</w:t>
      </w:r>
      <w:r w:rsidRPr="008551A4">
        <w:rPr>
          <w:rFonts w:ascii="仿宋_GB2312" w:cs="仿宋_GB2312"/>
        </w:rPr>
        <w:t>7</w:t>
      </w:r>
      <w:r w:rsidRPr="008551A4">
        <w:rPr>
          <w:rFonts w:ascii="仿宋_GB2312" w:cs="仿宋_GB2312" w:hint="eastAsia"/>
        </w:rPr>
        <w:t>月至</w:t>
      </w:r>
      <w:r w:rsidRPr="008551A4">
        <w:rPr>
          <w:rFonts w:ascii="仿宋_GB2312" w:cs="仿宋_GB2312"/>
        </w:rPr>
        <w:t>2019</w:t>
      </w:r>
      <w:r w:rsidRPr="008551A4">
        <w:rPr>
          <w:rFonts w:ascii="仿宋_GB2312" w:cs="仿宋_GB2312" w:hint="eastAsia"/>
        </w:rPr>
        <w:t>年</w:t>
      </w:r>
      <w:r w:rsidRPr="008551A4">
        <w:rPr>
          <w:rFonts w:ascii="仿宋_GB2312" w:cs="仿宋_GB2312"/>
        </w:rPr>
        <w:t>7</w:t>
      </w:r>
      <w:r w:rsidRPr="008551A4">
        <w:rPr>
          <w:rFonts w:ascii="仿宋_GB2312" w:cs="仿宋_GB2312" w:hint="eastAsia"/>
        </w:rPr>
        <w:t>月对</w:t>
      </w:r>
      <w:r w:rsidRPr="008551A4">
        <w:rPr>
          <w:rFonts w:ascii="仿宋_GB2312" w:cs="仿宋_GB2312"/>
        </w:rPr>
        <w:t>11</w:t>
      </w:r>
      <w:r w:rsidRPr="008551A4">
        <w:rPr>
          <w:rFonts w:ascii="仿宋_GB2312" w:cs="仿宋_GB2312" w:hint="eastAsia"/>
        </w:rPr>
        <w:t>名领导干部经济责任履行情况进行了审计，共查出管理不规范等问题金额</w:t>
      </w:r>
      <w:r w:rsidRPr="008551A4">
        <w:rPr>
          <w:rFonts w:ascii="仿宋_GB2312" w:cs="仿宋_GB2312"/>
        </w:rPr>
        <w:t>1280.6</w:t>
      </w:r>
      <w:r w:rsidRPr="008551A4">
        <w:rPr>
          <w:rFonts w:ascii="仿宋_GB2312" w:cs="仿宋_GB2312" w:hint="eastAsia"/>
        </w:rPr>
        <w:t>万元。</w:t>
      </w:r>
      <w:r w:rsidRPr="008551A4">
        <w:rPr>
          <w:rFonts w:ascii="仿宋_GB2312" w:hAnsi="黑体" w:cs="仿宋_GB2312" w:hint="eastAsia"/>
        </w:rPr>
        <w:t>相关部门单位对审计整改工作普遍重视，制定了整改实施方案</w:t>
      </w:r>
      <w:r>
        <w:rPr>
          <w:rFonts w:ascii="仿宋_GB2312" w:hAnsi="黑体" w:cs="仿宋_GB2312" w:hint="eastAsia"/>
        </w:rPr>
        <w:t>。</w:t>
      </w:r>
      <w:r w:rsidRPr="008551A4">
        <w:rPr>
          <w:rFonts w:ascii="仿宋_GB2312" w:hAnsi="黑体" w:cs="仿宋_GB2312" w:hint="eastAsia"/>
        </w:rPr>
        <w:t>截至</w:t>
      </w:r>
      <w:r w:rsidRPr="008551A4">
        <w:rPr>
          <w:rFonts w:ascii="仿宋_GB2312" w:hAnsi="黑体" w:cs="仿宋_GB2312"/>
        </w:rPr>
        <w:t>2019</w:t>
      </w:r>
      <w:r w:rsidRPr="008551A4">
        <w:rPr>
          <w:rFonts w:ascii="仿宋_GB2312" w:hAnsi="黑体" w:cs="仿宋_GB2312" w:hint="eastAsia"/>
        </w:rPr>
        <w:t>年</w:t>
      </w:r>
      <w:r w:rsidRPr="008551A4">
        <w:rPr>
          <w:rFonts w:ascii="仿宋_GB2312" w:hAnsi="黑体" w:cs="仿宋_GB2312"/>
        </w:rPr>
        <w:t>11</w:t>
      </w:r>
      <w:r w:rsidRPr="008551A4">
        <w:rPr>
          <w:rFonts w:ascii="仿宋_GB2312" w:hAnsi="黑体" w:cs="仿宋_GB2312" w:hint="eastAsia"/>
        </w:rPr>
        <w:t>月底，领导干部经济责任审计的</w:t>
      </w:r>
      <w:r w:rsidRPr="008551A4">
        <w:rPr>
          <w:rFonts w:ascii="仿宋_GB2312" w:hAnsi="黑体" w:cs="仿宋_GB2312"/>
        </w:rPr>
        <w:t>60</w:t>
      </w:r>
      <w:r w:rsidRPr="008551A4">
        <w:rPr>
          <w:rFonts w:ascii="仿宋_GB2312" w:hAnsi="黑体" w:cs="仿宋_GB2312" w:hint="eastAsia"/>
        </w:rPr>
        <w:t>个具体问题，涉及金额</w:t>
      </w:r>
      <w:r w:rsidRPr="008551A4">
        <w:rPr>
          <w:rFonts w:ascii="仿宋_GB2312" w:cs="仿宋_GB2312"/>
        </w:rPr>
        <w:t>1280.6</w:t>
      </w:r>
      <w:r w:rsidRPr="008551A4">
        <w:rPr>
          <w:rFonts w:ascii="仿宋_GB2312" w:cs="仿宋_GB2312" w:hint="eastAsia"/>
        </w:rPr>
        <w:t>万</w:t>
      </w:r>
      <w:r w:rsidRPr="008551A4">
        <w:rPr>
          <w:rFonts w:ascii="仿宋_GB2312" w:hAnsi="黑体" w:cs="仿宋_GB2312" w:hint="eastAsia"/>
        </w:rPr>
        <w:t>元，已全部整改到位。有关部门、单位采纳审计建议</w:t>
      </w:r>
      <w:r w:rsidRPr="008551A4">
        <w:rPr>
          <w:rFonts w:ascii="仿宋_GB2312" w:hAnsi="黑体" w:cs="仿宋_GB2312"/>
        </w:rPr>
        <w:t>58</w:t>
      </w:r>
      <w:r w:rsidRPr="008551A4">
        <w:rPr>
          <w:rFonts w:ascii="仿宋_GB2312" w:hAnsi="黑体" w:cs="仿宋_GB2312" w:hint="eastAsia"/>
        </w:rPr>
        <w:t>条，制定完善规章制度</w:t>
      </w:r>
      <w:r w:rsidRPr="008551A4">
        <w:rPr>
          <w:rFonts w:ascii="仿宋_GB2312" w:hAnsi="黑体" w:cs="仿宋_GB2312"/>
        </w:rPr>
        <w:t>10</w:t>
      </w:r>
      <w:r w:rsidRPr="008551A4">
        <w:rPr>
          <w:rFonts w:ascii="仿宋_GB2312" w:hAnsi="黑体" w:cs="仿宋_GB2312" w:hint="eastAsia"/>
        </w:rPr>
        <w:t>余项。</w:t>
      </w:r>
    </w:p>
    <w:p w:rsidR="000311A4" w:rsidRPr="008551A4" w:rsidRDefault="000311A4" w:rsidP="00341F27">
      <w:pPr>
        <w:spacing w:line="600" w:lineRule="exact"/>
        <w:ind w:firstLineChars="200" w:firstLine="640"/>
        <w:rPr>
          <w:rFonts w:ascii="黑体" w:eastAsia="黑体" w:hAnsi="黑体"/>
        </w:rPr>
      </w:pPr>
      <w:r>
        <w:rPr>
          <w:rFonts w:ascii="黑体" w:eastAsia="黑体" w:hAnsi="黑体" w:cs="黑体" w:hint="eastAsia"/>
        </w:rPr>
        <w:t>五</w:t>
      </w:r>
      <w:r w:rsidRPr="008551A4">
        <w:rPr>
          <w:rFonts w:ascii="黑体" w:eastAsia="黑体" w:hAnsi="黑体" w:cs="黑体" w:hint="eastAsia"/>
        </w:rPr>
        <w:t>、自然资源资产管理责任履行情况离任审计整改情况</w:t>
      </w:r>
    </w:p>
    <w:p w:rsidR="000311A4" w:rsidRPr="008551A4" w:rsidRDefault="000311A4" w:rsidP="00341F27">
      <w:pPr>
        <w:spacing w:line="600" w:lineRule="exact"/>
        <w:ind w:firstLineChars="200" w:firstLine="640"/>
        <w:rPr>
          <w:rFonts w:ascii="仿宋_GB2312"/>
        </w:rPr>
      </w:pPr>
      <w:r w:rsidRPr="00C5191D">
        <w:rPr>
          <w:rFonts w:ascii="楷体_GB2312" w:eastAsia="楷体_GB2312" w:cs="楷体_GB2312" w:hint="eastAsia"/>
        </w:rPr>
        <w:t>（一）</w:t>
      </w:r>
      <w:r w:rsidRPr="00C5191D">
        <w:rPr>
          <w:rFonts w:ascii="楷体_GB2312" w:eastAsia="楷体_GB2312" w:hAnsi="仿宋_GB2312" w:cs="楷体_GB2312" w:hint="eastAsia"/>
        </w:rPr>
        <w:t>未建立大气污染防治考核体系，未将大气污染防治工作纳入绩效考核目标的问题</w:t>
      </w:r>
      <w:r w:rsidRPr="00C5191D">
        <w:rPr>
          <w:rFonts w:ascii="楷体_GB2312" w:eastAsia="楷体_GB2312" w:cs="楷体_GB2312" w:hint="eastAsia"/>
        </w:rPr>
        <w:t>。</w:t>
      </w:r>
      <w:r w:rsidRPr="008551A4">
        <w:rPr>
          <w:rFonts w:cs="仿宋_GB2312" w:hint="eastAsia"/>
        </w:rPr>
        <w:t>相关单位已进行整改，建立相关考核体系，制定了《环境保护工作考核细则》，</w:t>
      </w:r>
      <w:r w:rsidRPr="008551A4">
        <w:rPr>
          <w:rFonts w:ascii="仿宋_GB2312" w:hAnsi="宋体" w:cs="仿宋_GB2312" w:hint="eastAsia"/>
        </w:rPr>
        <w:t>对街道、园区、区直部门、驻区单位实施年度考核；对照《烟台市经济社会发展综合考核指标》，定期对考核指标项的工作进展进行调度。</w:t>
      </w:r>
    </w:p>
    <w:p w:rsidR="000311A4" w:rsidRPr="008551A4" w:rsidRDefault="000311A4" w:rsidP="00325D65">
      <w:pPr>
        <w:spacing w:line="600" w:lineRule="exact"/>
        <w:ind w:firstLine="585"/>
        <w:rPr>
          <w:rFonts w:ascii="仿宋_GB2312"/>
        </w:rPr>
      </w:pPr>
      <w:r w:rsidRPr="00C5191D">
        <w:rPr>
          <w:rFonts w:ascii="楷体_GB2312" w:eastAsia="楷体_GB2312" w:hAnsi="仿宋_GB2312" w:cs="楷体_GB2312" w:hint="eastAsia"/>
        </w:rPr>
        <w:t>（二）个别生态环境保护指标未达标的问题。</w:t>
      </w:r>
      <w:r w:rsidRPr="008551A4">
        <w:rPr>
          <w:rFonts w:ascii="仿宋_GB2312" w:hAnsi="仿宋_GB2312" w:cs="仿宋_GB2312" w:hint="eastAsia"/>
        </w:rPr>
        <w:t>相关部门</w:t>
      </w:r>
      <w:r w:rsidRPr="008551A4">
        <w:rPr>
          <w:rFonts w:ascii="仿宋_GB2312" w:hAnsi="仿宋" w:cs="仿宋_GB2312" w:hint="eastAsia"/>
        </w:rPr>
        <w:t>积极开展了各类大气污染综合整治工作</w:t>
      </w:r>
      <w:r w:rsidRPr="008551A4">
        <w:rPr>
          <w:rFonts w:ascii="仿宋_GB2312" w:hAnsi="黑体" w:cs="仿宋_GB2312" w:hint="eastAsia"/>
        </w:rPr>
        <w:t>，每年</w:t>
      </w:r>
      <w:r w:rsidRPr="008551A4">
        <w:rPr>
          <w:rFonts w:ascii="仿宋_GB2312" w:hAnsi="仿宋" w:cs="仿宋_GB2312" w:hint="eastAsia"/>
        </w:rPr>
        <w:t>修订莱山区重污染天气应急预案，及时启动重污染天气应急响应，联动执法，确保措施到位、检查到位；</w:t>
      </w:r>
      <w:r w:rsidRPr="008551A4">
        <w:rPr>
          <w:rFonts w:ascii="仿宋_GB2312" w:hAnsi="宋体" w:cs="仿宋_GB2312" w:hint="eastAsia"/>
        </w:rPr>
        <w:t>印发《关于切实加强莱山区各类扬尘污染源整治工作的通知》，联合各职能部门开展联动执法</w:t>
      </w:r>
      <w:r w:rsidRPr="008551A4">
        <w:rPr>
          <w:rFonts w:ascii="仿宋_GB2312" w:hAnsi="黑体" w:cs="仿宋_GB2312" w:hint="eastAsia"/>
        </w:rPr>
        <w:t>；</w:t>
      </w:r>
      <w:r w:rsidRPr="008551A4">
        <w:rPr>
          <w:rFonts w:ascii="仿宋_GB2312" w:hAnsi="仿宋" w:cs="仿宋_GB2312" w:hint="eastAsia"/>
        </w:rPr>
        <w:t>配合上级部门</w:t>
      </w:r>
      <w:r w:rsidRPr="008551A4">
        <w:rPr>
          <w:rFonts w:ascii="仿宋_GB2312" w:hAnsi="仿宋" w:cs="仿宋_GB2312" w:hint="eastAsia"/>
        </w:rPr>
        <w:lastRenderedPageBreak/>
        <w:t>做好莱山区大气自动监测站的日常管理工作。</w:t>
      </w:r>
    </w:p>
    <w:p w:rsidR="000311A4" w:rsidRPr="008551A4" w:rsidRDefault="000311A4" w:rsidP="005005CB">
      <w:pPr>
        <w:spacing w:line="600" w:lineRule="exact"/>
        <w:ind w:firstLineChars="200" w:firstLine="640"/>
        <w:rPr>
          <w:rFonts w:ascii="仿宋_GB2312"/>
        </w:rPr>
      </w:pPr>
      <w:r w:rsidRPr="00C5191D">
        <w:rPr>
          <w:rFonts w:ascii="楷体_GB2312" w:eastAsia="楷体_GB2312" w:hAnsi="仿宋_GB2312" w:cs="楷体_GB2312" w:hint="eastAsia"/>
        </w:rPr>
        <w:t>（三）个别项目未经环评审批即开工建设的问题。</w:t>
      </w:r>
      <w:r w:rsidRPr="008551A4">
        <w:rPr>
          <w:rFonts w:ascii="仿宋_GB2312" w:hAnsi="仿宋" w:cs="仿宋_GB2312" w:hint="eastAsia"/>
        </w:rPr>
        <w:t>相关部门</w:t>
      </w:r>
      <w:r w:rsidRPr="008551A4">
        <w:rPr>
          <w:rFonts w:ascii="仿宋_GB2312" w:cs="仿宋_GB2312" w:hint="eastAsia"/>
        </w:rPr>
        <w:t>从严环境审批管理，加强与纪委监察委派驻纪检组联系，完善环境审批管理联审联批制度，严格按照环保审批程序要求，扎实组织开展建设项目环评和验收工作，坚决杜绝违法违纪现象发生。</w:t>
      </w:r>
    </w:p>
    <w:sectPr w:rsidR="000311A4" w:rsidRPr="008551A4" w:rsidSect="00E82484">
      <w:footerReference w:type="default" r:id="rId6"/>
      <w:pgSz w:w="11906" w:h="16838"/>
      <w:pgMar w:top="2098" w:right="1531" w:bottom="1985" w:left="1531" w:header="851" w:footer="992" w:gutter="0"/>
      <w:pgNumType w:fmt="numberInDash"/>
      <w:cols w:space="425"/>
      <w:docGrid w:type="lines" w:linePitch="57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DC0" w:rsidRDefault="00DB2DC0" w:rsidP="00BF4383">
      <w:r>
        <w:separator/>
      </w:r>
    </w:p>
  </w:endnote>
  <w:endnote w:type="continuationSeparator" w:id="1">
    <w:p w:rsidR="00DB2DC0" w:rsidRDefault="00DB2DC0" w:rsidP="00BF43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1A4" w:rsidRPr="00357007" w:rsidRDefault="005005CB">
    <w:pPr>
      <w:pStyle w:val="a4"/>
      <w:jc w:val="center"/>
      <w:rPr>
        <w:rFonts w:ascii="仿宋_GB2312" w:hAnsi="宋体"/>
        <w:sz w:val="28"/>
        <w:szCs w:val="28"/>
      </w:rPr>
    </w:pPr>
    <w:r w:rsidRPr="00357007">
      <w:rPr>
        <w:rFonts w:ascii="仿宋_GB2312" w:hAnsi="宋体" w:cs="仿宋_GB2312"/>
        <w:sz w:val="28"/>
        <w:szCs w:val="28"/>
      </w:rPr>
      <w:fldChar w:fldCharType="begin"/>
    </w:r>
    <w:r w:rsidR="000311A4" w:rsidRPr="00357007">
      <w:rPr>
        <w:rFonts w:ascii="仿宋_GB2312" w:hAnsi="宋体" w:cs="仿宋_GB2312"/>
        <w:sz w:val="28"/>
        <w:szCs w:val="28"/>
      </w:rPr>
      <w:instrText xml:space="preserve"> PAGE   \* MERGEFORMAT </w:instrText>
    </w:r>
    <w:r w:rsidRPr="00357007">
      <w:rPr>
        <w:rFonts w:ascii="仿宋_GB2312" w:hAnsi="宋体" w:cs="仿宋_GB2312"/>
        <w:sz w:val="28"/>
        <w:szCs w:val="28"/>
      </w:rPr>
      <w:fldChar w:fldCharType="separate"/>
    </w:r>
    <w:r w:rsidR="00341F27" w:rsidRPr="00341F27">
      <w:rPr>
        <w:rFonts w:ascii="仿宋_GB2312" w:hAnsi="宋体" w:cs="仿宋_GB2312"/>
        <w:noProof/>
        <w:sz w:val="28"/>
        <w:szCs w:val="28"/>
        <w:lang w:val="zh-CN"/>
      </w:rPr>
      <w:t>-</w:t>
    </w:r>
    <w:r w:rsidR="00341F27">
      <w:rPr>
        <w:rFonts w:ascii="仿宋_GB2312" w:hAnsi="宋体" w:cs="仿宋_GB2312"/>
        <w:noProof/>
        <w:sz w:val="28"/>
        <w:szCs w:val="28"/>
      </w:rPr>
      <w:t xml:space="preserve"> 5 -</w:t>
    </w:r>
    <w:r w:rsidRPr="00357007">
      <w:rPr>
        <w:rFonts w:ascii="仿宋_GB2312" w:hAnsi="宋体" w:cs="仿宋_GB2312"/>
        <w:sz w:val="28"/>
        <w:szCs w:val="28"/>
      </w:rPr>
      <w:fldChar w:fldCharType="end"/>
    </w:r>
  </w:p>
  <w:p w:rsidR="000311A4" w:rsidRDefault="000311A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DC0" w:rsidRDefault="00DB2DC0" w:rsidP="00BF4383">
      <w:r>
        <w:separator/>
      </w:r>
    </w:p>
  </w:footnote>
  <w:footnote w:type="continuationSeparator" w:id="1">
    <w:p w:rsidR="00DB2DC0" w:rsidRDefault="00DB2DC0" w:rsidP="00BF43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HorizontalSpacing w:val="160"/>
  <w:drawingGridVerticalSpacing w:val="579"/>
  <w:displayHorizontalDrawingGridEvery w:val="0"/>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208B"/>
    <w:rsid w:val="000027D6"/>
    <w:rsid w:val="00007D8D"/>
    <w:rsid w:val="00014972"/>
    <w:rsid w:val="000311A4"/>
    <w:rsid w:val="00080D02"/>
    <w:rsid w:val="000F6758"/>
    <w:rsid w:val="001166BE"/>
    <w:rsid w:val="0012208B"/>
    <w:rsid w:val="00156205"/>
    <w:rsid w:val="00166590"/>
    <w:rsid w:val="001A7314"/>
    <w:rsid w:val="001D595F"/>
    <w:rsid w:val="001E5829"/>
    <w:rsid w:val="001F645B"/>
    <w:rsid w:val="00266C6E"/>
    <w:rsid w:val="002D787A"/>
    <w:rsid w:val="00306F69"/>
    <w:rsid w:val="00314653"/>
    <w:rsid w:val="00325D65"/>
    <w:rsid w:val="00341F27"/>
    <w:rsid w:val="00357007"/>
    <w:rsid w:val="003A2D81"/>
    <w:rsid w:val="003D4071"/>
    <w:rsid w:val="003F4276"/>
    <w:rsid w:val="00404B41"/>
    <w:rsid w:val="00422CD9"/>
    <w:rsid w:val="0043711C"/>
    <w:rsid w:val="004538CE"/>
    <w:rsid w:val="004708FD"/>
    <w:rsid w:val="004716DF"/>
    <w:rsid w:val="004826F3"/>
    <w:rsid w:val="00496D85"/>
    <w:rsid w:val="004B24B7"/>
    <w:rsid w:val="004C6A05"/>
    <w:rsid w:val="004E567D"/>
    <w:rsid w:val="005005CB"/>
    <w:rsid w:val="00572785"/>
    <w:rsid w:val="00590288"/>
    <w:rsid w:val="005A402B"/>
    <w:rsid w:val="005B2164"/>
    <w:rsid w:val="005D3CCE"/>
    <w:rsid w:val="00632E47"/>
    <w:rsid w:val="00636CD3"/>
    <w:rsid w:val="00670648"/>
    <w:rsid w:val="0067464C"/>
    <w:rsid w:val="00684DC8"/>
    <w:rsid w:val="00697CD1"/>
    <w:rsid w:val="006F05FA"/>
    <w:rsid w:val="006F0B69"/>
    <w:rsid w:val="0073533D"/>
    <w:rsid w:val="00756CDE"/>
    <w:rsid w:val="00762EFB"/>
    <w:rsid w:val="007A2EE5"/>
    <w:rsid w:val="007E2AFD"/>
    <w:rsid w:val="007E5BCA"/>
    <w:rsid w:val="008018E1"/>
    <w:rsid w:val="00812B20"/>
    <w:rsid w:val="00833330"/>
    <w:rsid w:val="008401C8"/>
    <w:rsid w:val="0084361E"/>
    <w:rsid w:val="008551A4"/>
    <w:rsid w:val="008951A0"/>
    <w:rsid w:val="00895ACE"/>
    <w:rsid w:val="00897E5A"/>
    <w:rsid w:val="008A3686"/>
    <w:rsid w:val="008C19E1"/>
    <w:rsid w:val="008D0694"/>
    <w:rsid w:val="008F38C0"/>
    <w:rsid w:val="008F62E3"/>
    <w:rsid w:val="00902B81"/>
    <w:rsid w:val="009234A6"/>
    <w:rsid w:val="0093265B"/>
    <w:rsid w:val="0094046B"/>
    <w:rsid w:val="00961AF8"/>
    <w:rsid w:val="009740FC"/>
    <w:rsid w:val="00984458"/>
    <w:rsid w:val="00993006"/>
    <w:rsid w:val="009A6E18"/>
    <w:rsid w:val="009B00D4"/>
    <w:rsid w:val="009D29C2"/>
    <w:rsid w:val="009E6960"/>
    <w:rsid w:val="009F58DE"/>
    <w:rsid w:val="00A40C2E"/>
    <w:rsid w:val="00A50622"/>
    <w:rsid w:val="00A56F66"/>
    <w:rsid w:val="00AB57D5"/>
    <w:rsid w:val="00AC6EFF"/>
    <w:rsid w:val="00AD5BED"/>
    <w:rsid w:val="00AE49F2"/>
    <w:rsid w:val="00B355F4"/>
    <w:rsid w:val="00B475E4"/>
    <w:rsid w:val="00B824D6"/>
    <w:rsid w:val="00B8364D"/>
    <w:rsid w:val="00B92EAD"/>
    <w:rsid w:val="00B96AC2"/>
    <w:rsid w:val="00BB33E3"/>
    <w:rsid w:val="00BF4383"/>
    <w:rsid w:val="00C05744"/>
    <w:rsid w:val="00C21047"/>
    <w:rsid w:val="00C5191D"/>
    <w:rsid w:val="00C63E36"/>
    <w:rsid w:val="00CB67DA"/>
    <w:rsid w:val="00D13E88"/>
    <w:rsid w:val="00D232A5"/>
    <w:rsid w:val="00D441F8"/>
    <w:rsid w:val="00D61E74"/>
    <w:rsid w:val="00DB2DC0"/>
    <w:rsid w:val="00DE6DFD"/>
    <w:rsid w:val="00DF7AF7"/>
    <w:rsid w:val="00E349C0"/>
    <w:rsid w:val="00E71DC2"/>
    <w:rsid w:val="00E722E2"/>
    <w:rsid w:val="00E80DEA"/>
    <w:rsid w:val="00E82484"/>
    <w:rsid w:val="00EA5906"/>
    <w:rsid w:val="00EA6478"/>
    <w:rsid w:val="00F1092F"/>
    <w:rsid w:val="00F60BA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08B"/>
    <w:pPr>
      <w:widowControl w:val="0"/>
      <w:jc w:val="both"/>
    </w:pPr>
    <w:rPr>
      <w:rFonts w:ascii="Times New Roman" w:eastAsia="仿宋_GB2312"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F43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BF4383"/>
    <w:rPr>
      <w:rFonts w:ascii="Times New Roman" w:eastAsia="仿宋_GB2312" w:hAnsi="Times New Roman" w:cs="Times New Roman"/>
      <w:sz w:val="18"/>
      <w:szCs w:val="18"/>
    </w:rPr>
  </w:style>
  <w:style w:type="paragraph" w:styleId="a4">
    <w:name w:val="footer"/>
    <w:basedOn w:val="a"/>
    <w:link w:val="Char0"/>
    <w:uiPriority w:val="99"/>
    <w:rsid w:val="00BF4383"/>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BF4383"/>
    <w:rPr>
      <w:rFonts w:ascii="Times New Roman" w:eastAsia="仿宋_GB2312" w:hAnsi="Times New Roman" w:cs="Times New Roman"/>
      <w:sz w:val="18"/>
      <w:szCs w:val="18"/>
    </w:rPr>
  </w:style>
  <w:style w:type="paragraph" w:customStyle="1" w:styleId="New">
    <w:name w:val="正文 New"/>
    <w:uiPriority w:val="99"/>
    <w:rsid w:val="005A402B"/>
    <w:pPr>
      <w:widowControl w:val="0"/>
      <w:jc w:val="both"/>
    </w:pPr>
    <w:rPr>
      <w:rFonts w:cs="Calibri"/>
      <w:kern w:val="2"/>
      <w:sz w:val="21"/>
      <w:szCs w:val="21"/>
    </w:rPr>
  </w:style>
  <w:style w:type="paragraph" w:styleId="a5">
    <w:name w:val="Normal (Web)"/>
    <w:basedOn w:val="a"/>
    <w:uiPriority w:val="99"/>
    <w:rsid w:val="003F427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957150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1213</TotalTime>
  <Pages>9</Pages>
  <Words>624</Words>
  <Characters>3557</Characters>
  <Application>Microsoft Office Word</Application>
  <DocSecurity>0</DocSecurity>
  <Lines>29</Lines>
  <Paragraphs>8</Paragraphs>
  <ScaleCrop>false</ScaleCrop>
  <Company>Microsoft</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34</cp:revision>
  <cp:lastPrinted>2019-12-20T07:08:00Z</cp:lastPrinted>
  <dcterms:created xsi:type="dcterms:W3CDTF">2019-12-09T07:51:00Z</dcterms:created>
  <dcterms:modified xsi:type="dcterms:W3CDTF">2019-12-25T08:31:00Z</dcterms:modified>
</cp:coreProperties>
</file>